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8EEE5" w14:textId="636828B7" w:rsidR="00977B93" w:rsidRPr="00977B93" w:rsidRDefault="00977B93" w:rsidP="00977B93">
      <w:pPr>
        <w:pStyle w:val="Heading1"/>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Pr>
          <w:noProof/>
        </w:rPr>
        <w:drawing>
          <wp:anchor distT="0" distB="0" distL="114300" distR="114300" simplePos="0" relativeHeight="251660288" behindDoc="1" locked="0" layoutInCell="1" allowOverlap="1" wp14:anchorId="3EDC3889" wp14:editId="2171B783">
            <wp:simplePos x="0" y="0"/>
            <wp:positionH relativeFrom="margin">
              <wp:posOffset>4985385</wp:posOffset>
            </wp:positionH>
            <wp:positionV relativeFrom="paragraph">
              <wp:posOffset>0</wp:posOffset>
            </wp:positionV>
            <wp:extent cx="515885" cy="652780"/>
            <wp:effectExtent l="0" t="0" r="0" b="0"/>
            <wp:wrapTight wrapText="bothSides">
              <wp:wrapPolygon edited="0">
                <wp:start x="0" y="0"/>
                <wp:lineTo x="0" y="20802"/>
                <wp:lineTo x="20749" y="20802"/>
                <wp:lineTo x="2074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0240" cy="658291"/>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Knowle CE Primary Academy                           Pupil Premium Strategy Statement </w:t>
      </w: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B19ECDA" w:rsidR="002940F3" w:rsidRPr="0013388B" w:rsidRDefault="002E614E" w:rsidP="00C31636">
            <w:pPr>
              <w:pStyle w:val="TableRow"/>
              <w:ind w:left="0" w:right="0"/>
            </w:pPr>
            <w:r w:rsidRPr="0013388B">
              <w:t>474 (Nursery – Year 6)</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8B8DEBE" w:rsidR="002940F3" w:rsidRPr="0013388B" w:rsidRDefault="0013388B" w:rsidP="00C31636">
            <w:pPr>
              <w:pStyle w:val="TableRow"/>
              <w:ind w:left="0" w:right="0"/>
            </w:pPr>
            <w:r w:rsidRPr="0013388B">
              <w:t>9.9</w:t>
            </w:r>
            <w:r w:rsidR="002E614E" w:rsidRPr="0013388B">
              <w:t>%</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1D7AB7" w14:textId="4711DB22" w:rsidR="002940F3" w:rsidRDefault="002E614E" w:rsidP="00C31636">
            <w:pPr>
              <w:pStyle w:val="TableRow"/>
              <w:ind w:left="0" w:right="0"/>
            </w:pPr>
            <w:r>
              <w:t>2024 - 2025</w:t>
            </w:r>
          </w:p>
          <w:p w14:paraId="7C3D87FD" w14:textId="0104EE0A" w:rsidR="002E614E" w:rsidRDefault="002E614E" w:rsidP="00C31636">
            <w:pPr>
              <w:pStyle w:val="TableRow"/>
              <w:ind w:left="0" w:right="0"/>
            </w:pPr>
            <w:r>
              <w:t>2025 - 2026</w:t>
            </w:r>
          </w:p>
          <w:p w14:paraId="2A7D54BF" w14:textId="1871632D" w:rsidR="002E614E" w:rsidRDefault="002E614E" w:rsidP="00C31636">
            <w:pPr>
              <w:pStyle w:val="TableRow"/>
              <w:ind w:left="0" w:right="0"/>
            </w:pPr>
            <w:r>
              <w:t xml:space="preserve">2026 </w:t>
            </w:r>
            <w:r w:rsidR="0013388B">
              <w:t>–</w:t>
            </w:r>
            <w:r>
              <w:t xml:space="preserve"> 2027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CD82008" w:rsidR="002940F3" w:rsidRDefault="002E614E" w:rsidP="002E614E">
            <w:pPr>
              <w:pStyle w:val="TableRow"/>
              <w:ind w:left="0" w:right="0"/>
            </w:pPr>
            <w:r>
              <w:t>December 202</w:t>
            </w:r>
            <w:r w:rsidR="0013388B">
              <w:t>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A2E40A9" w:rsidR="002940F3" w:rsidRDefault="002E614E" w:rsidP="00C31636">
            <w:pPr>
              <w:pStyle w:val="TableRow"/>
              <w:ind w:left="0" w:right="0"/>
            </w:pPr>
            <w:r>
              <w:t>December 202</w:t>
            </w:r>
            <w:r w:rsidR="0013388B">
              <w:t>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3927CFD6" w:rsidR="002940F3" w:rsidRDefault="002E614E" w:rsidP="00C31636">
            <w:pPr>
              <w:pStyle w:val="TableRow"/>
              <w:ind w:left="0" w:right="0"/>
            </w:pPr>
            <w:r>
              <w:t>Matthew Stonehill</w:t>
            </w:r>
            <w:r w:rsidR="00692170">
              <w:t>, Principal</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A5C26AE" w:rsidR="002940F3" w:rsidRDefault="002E614E" w:rsidP="00C31636">
            <w:pPr>
              <w:pStyle w:val="TableRow"/>
              <w:ind w:left="0" w:right="0"/>
            </w:pPr>
            <w:r>
              <w:t>Charly Harris</w:t>
            </w:r>
            <w:r w:rsidR="00692170">
              <w:t>, Inclusion Lead</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126CC4C" w:rsidR="002940F3" w:rsidRDefault="002E614E" w:rsidP="002E614E">
            <w:pPr>
              <w:pStyle w:val="TableRow"/>
              <w:ind w:left="0" w:right="0"/>
            </w:pPr>
            <w:r>
              <w:t>Catherine Bartley</w:t>
            </w:r>
          </w:p>
        </w:tc>
      </w:tr>
    </w:tbl>
    <w:bookmarkEnd w:id="9"/>
    <w:bookmarkEnd w:id="10"/>
    <w:bookmarkEnd w:id="11"/>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000D624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D8" w14:textId="0AABA6B0" w:rsidR="0013388B" w:rsidRPr="000D6241" w:rsidRDefault="0013388B" w:rsidP="00C31636">
            <w:pPr>
              <w:pStyle w:val="TableRow"/>
              <w:ind w:left="0" w:right="0"/>
            </w:pPr>
            <w:r w:rsidRPr="000D6241">
              <w:t>£69,105</w:t>
            </w:r>
          </w:p>
        </w:tc>
      </w:tr>
      <w:tr w:rsidR="00E66558" w14:paraId="2A7D54DF" w14:textId="77777777" w:rsidTr="000D624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DE" w14:textId="472CAD3B" w:rsidR="00E66558" w:rsidRPr="000D6241" w:rsidRDefault="009D71E8" w:rsidP="00C31636">
            <w:pPr>
              <w:pStyle w:val="TableRow"/>
              <w:ind w:left="0" w:right="0"/>
            </w:pPr>
            <w:r w:rsidRPr="000D6241">
              <w:t>£</w:t>
            </w:r>
            <w:r w:rsidR="002E614E" w:rsidRPr="000D6241">
              <w:t xml:space="preserve"> 0</w:t>
            </w:r>
          </w:p>
        </w:tc>
      </w:tr>
      <w:tr w:rsidR="00E66558" w14:paraId="2A7D54E3" w14:textId="77777777" w:rsidTr="000D6241">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A7D54E2" w14:textId="6A2F8B7A" w:rsidR="00E66558" w:rsidRPr="000D6241" w:rsidRDefault="0013388B" w:rsidP="00C31636">
            <w:pPr>
              <w:pStyle w:val="TableRow"/>
              <w:ind w:left="0" w:right="0"/>
            </w:pPr>
            <w:r w:rsidRPr="000D6241">
              <w:t>£69,105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2" w:name="_Toc357771640"/>
      <w:bookmarkStart w:id="13"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F376C" w14:textId="6D6B3D82" w:rsidR="00935215" w:rsidRDefault="002E614E" w:rsidP="002E614E">
            <w:pPr>
              <w:spacing w:before="120"/>
              <w:jc w:val="both"/>
              <w:rPr>
                <w:rFonts w:cs="Arial"/>
                <w:iCs/>
                <w:color w:val="auto"/>
                <w:lang w:val="en-US"/>
              </w:rPr>
            </w:pPr>
            <w:r w:rsidRPr="00E27862">
              <w:rPr>
                <w:rFonts w:cs="Arial"/>
                <w:iCs/>
                <w:color w:val="auto"/>
              </w:rPr>
              <w:t xml:space="preserve">Our intention is that all pupils, irrespective of their background or the challenges they face, </w:t>
            </w:r>
            <w:r>
              <w:rPr>
                <w:rFonts w:cs="Arial"/>
                <w:iCs/>
                <w:color w:val="auto"/>
              </w:rPr>
              <w:t xml:space="preserve">flourish in mind, body and spirit. We aim for all pupils to </w:t>
            </w:r>
            <w:r w:rsidRPr="00E27862">
              <w:rPr>
                <w:rFonts w:cs="Arial"/>
                <w:iCs/>
                <w:color w:val="auto"/>
              </w:rPr>
              <w:t>make good progress</w:t>
            </w:r>
            <w:r>
              <w:rPr>
                <w:rFonts w:cs="Arial"/>
                <w:iCs/>
                <w:color w:val="auto"/>
              </w:rPr>
              <w:t xml:space="preserve"> from their starting points and reach their full potential across all subject areas.</w:t>
            </w:r>
            <w:r w:rsidRPr="00E27862">
              <w:rPr>
                <w:rFonts w:cs="Arial"/>
                <w:iCs/>
                <w:color w:val="auto"/>
              </w:rPr>
              <w:t xml:space="preserve"> </w:t>
            </w:r>
            <w:r w:rsidRPr="00E27862">
              <w:rPr>
                <w:rFonts w:cs="Arial"/>
                <w:iCs/>
                <w:color w:val="auto"/>
                <w:lang w:val="en-US"/>
              </w:rPr>
              <w:t>The focus of our pupil premium strategy is to support disadvantaged pupils to achieve that goal, including progress for those who are already high attainers.</w:t>
            </w:r>
            <w:r>
              <w:rPr>
                <w:rFonts w:cs="Arial"/>
                <w:iCs/>
                <w:color w:val="auto"/>
                <w:lang w:val="en-US"/>
              </w:rPr>
              <w:t xml:space="preserve"> Our intention is for our curriculum to enable all pupils to flourish, ensuring children are </w:t>
            </w:r>
            <w:r w:rsidRPr="00D3783C">
              <w:rPr>
                <w:rFonts w:cs="Arial"/>
                <w:iCs/>
                <w:color w:val="auto"/>
                <w:lang w:val="en-US"/>
              </w:rPr>
              <w:t>confident, skilled, knowledgeable, caring individuals ready to impact on, influence and shape the world they live in.</w:t>
            </w:r>
          </w:p>
          <w:p w14:paraId="4623A0FB" w14:textId="36D9DF51" w:rsidR="00F15F5D" w:rsidRPr="00343C86" w:rsidRDefault="00343C86" w:rsidP="002E614E">
            <w:pPr>
              <w:spacing w:before="120"/>
              <w:jc w:val="both"/>
              <w:rPr>
                <w:rFonts w:cs="Arial"/>
                <w:iCs/>
                <w:color w:val="auto"/>
              </w:rPr>
            </w:pPr>
            <w:r w:rsidRPr="00343C86">
              <w:rPr>
                <w:rFonts w:cs="Arial"/>
                <w:iCs/>
                <w:color w:val="auto"/>
              </w:rPr>
              <w:t>We intend to offer</w:t>
            </w:r>
            <w:r w:rsidR="00F15F5D" w:rsidRPr="00343C86">
              <w:rPr>
                <w:rFonts w:cs="Arial"/>
                <w:iCs/>
                <w:color w:val="auto"/>
              </w:rPr>
              <w:t xml:space="preserve"> a wide range of high-quality extracurricular activities to boost wellbeing, behaviour, attendance, and aspiration. Activities will focus on building life skills such as confidence, resilience, and socialising. Disadvantaged pupils will be encouraged and supported to participate.</w:t>
            </w:r>
            <w:r w:rsidRPr="00343C86">
              <w:rPr>
                <w:rFonts w:cs="Arial"/>
                <w:iCs/>
                <w:color w:val="auto"/>
              </w:rPr>
              <w:t xml:space="preserve"> Disadvantaged pupils will also be given a range of pupil leadership opportunities as they journey through school. </w:t>
            </w:r>
          </w:p>
          <w:p w14:paraId="707CDA57" w14:textId="59C4E7A5" w:rsidR="00F15F5D" w:rsidRPr="00343C86" w:rsidRDefault="002E614E" w:rsidP="002E614E">
            <w:pPr>
              <w:jc w:val="both"/>
              <w:rPr>
                <w:rFonts w:cs="Arial"/>
                <w:color w:val="auto"/>
              </w:rPr>
            </w:pPr>
            <w:r w:rsidRPr="00E27862">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r w:rsidRPr="00E27862">
              <w:rPr>
                <w:rFonts w:cs="Arial"/>
                <w:color w:val="auto"/>
              </w:rPr>
              <w:t xml:space="preserve"> </w:t>
            </w:r>
          </w:p>
          <w:p w14:paraId="47ECD0A9" w14:textId="77777777" w:rsidR="002E614E" w:rsidRPr="00E27862" w:rsidRDefault="002E614E" w:rsidP="002E614E">
            <w:pPr>
              <w:spacing w:after="120"/>
              <w:jc w:val="both"/>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630DCBD8" w14:textId="77777777" w:rsidR="002E614E" w:rsidRPr="00E27862" w:rsidRDefault="002E614E" w:rsidP="002E614E">
            <w:pPr>
              <w:numPr>
                <w:ilvl w:val="0"/>
                <w:numId w:val="17"/>
              </w:numPr>
              <w:suppressAutoHyphens w:val="0"/>
              <w:autoSpaceDN/>
              <w:contextualSpacing/>
              <w:jc w:val="both"/>
              <w:rPr>
                <w:rFonts w:cs="Arial"/>
                <w:iCs/>
                <w:color w:val="auto"/>
                <w:lang w:val="en-US"/>
              </w:rPr>
            </w:pPr>
            <w:r w:rsidRPr="00E27862">
              <w:rPr>
                <w:rFonts w:cs="Arial"/>
                <w:iCs/>
                <w:color w:val="auto"/>
                <w:lang w:val="en-US"/>
              </w:rPr>
              <w:t>ensure disadvantaged pupils are c</w:t>
            </w:r>
            <w:r>
              <w:rPr>
                <w:rFonts w:cs="Arial"/>
                <w:iCs/>
                <w:color w:val="auto"/>
                <w:lang w:val="en-US"/>
              </w:rPr>
              <w:t>hallenged in the work that they a</w:t>
            </w:r>
            <w:r w:rsidRPr="00E27862">
              <w:rPr>
                <w:rFonts w:cs="Arial"/>
                <w:iCs/>
                <w:color w:val="auto"/>
                <w:lang w:val="en-US"/>
              </w:rPr>
              <w:t>re set</w:t>
            </w:r>
          </w:p>
          <w:p w14:paraId="40524813" w14:textId="77777777" w:rsidR="002E614E" w:rsidRPr="002E614E" w:rsidRDefault="002E614E" w:rsidP="002E614E">
            <w:pPr>
              <w:numPr>
                <w:ilvl w:val="0"/>
                <w:numId w:val="17"/>
              </w:numPr>
              <w:suppressAutoHyphens w:val="0"/>
              <w:autoSpaceDN/>
              <w:contextualSpacing/>
              <w:jc w:val="both"/>
              <w:rPr>
                <w:i/>
                <w:iCs/>
              </w:rPr>
            </w:pPr>
            <w:r w:rsidRPr="00E27862">
              <w:rPr>
                <w:rFonts w:cs="Arial"/>
                <w:color w:val="auto"/>
              </w:rPr>
              <w:t>act early to intervene at the point need is identified</w:t>
            </w:r>
          </w:p>
          <w:p w14:paraId="2A7D54E9" w14:textId="76DE1180" w:rsidR="00E66558" w:rsidRPr="00AF0618" w:rsidRDefault="002E614E" w:rsidP="002E614E">
            <w:pPr>
              <w:numPr>
                <w:ilvl w:val="0"/>
                <w:numId w:val="17"/>
              </w:numPr>
              <w:suppressAutoHyphens w:val="0"/>
              <w:autoSpaceDN/>
              <w:contextualSpacing/>
              <w:jc w:val="both"/>
              <w:rPr>
                <w:i/>
                <w:iCs/>
              </w:rPr>
            </w:pPr>
            <w:r w:rsidRPr="00E27862">
              <w:rPr>
                <w:rFonts w:cs="Arial"/>
                <w:color w:val="auto"/>
              </w:rPr>
              <w:t>adopt a whole school approach in which all staff take responsibility for disadvantaged pupils’ outcomes and raise expectations of what they can achieve</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8C3C91"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0DC7647C" w:rsidR="008C3C91" w:rsidRPr="00692170" w:rsidRDefault="008C3C91" w:rsidP="008C3C91">
            <w:pPr>
              <w:pStyle w:val="TableRow"/>
              <w:ind w:left="0" w:right="0"/>
            </w:pPr>
            <w:r w:rsidRPr="00692170">
              <w:lastRenderedPageBreak/>
              <w:t xml:space="preserve">1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F20EB06" w:rsidR="008C3C91" w:rsidRPr="00692170" w:rsidRDefault="008C3C91" w:rsidP="008C3C91">
            <w:pPr>
              <w:pStyle w:val="TableRowCentered"/>
              <w:ind w:left="0" w:right="0"/>
              <w:jc w:val="left"/>
              <w:rPr>
                <w:szCs w:val="24"/>
              </w:rPr>
            </w:pPr>
            <w:r w:rsidRPr="00692170">
              <w:rPr>
                <w:szCs w:val="24"/>
              </w:rPr>
              <w:t xml:space="preserve">Assessments, observations, and discussions with pupils indicate underdeveloped oral language skills and vocabulary gaps among many disadvantaged pupils. These are evident from Reception through to KS2 and in general, are more prevalent among our disadvantaged pupils than their peers. </w:t>
            </w:r>
          </w:p>
        </w:tc>
      </w:tr>
      <w:tr w:rsidR="008C3C91"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03EA2466" w:rsidR="008C3C91" w:rsidRPr="00692170" w:rsidRDefault="008C3C91" w:rsidP="008C3C91">
            <w:pPr>
              <w:pStyle w:val="TableRow"/>
              <w:ind w:left="0" w:right="0"/>
            </w:pPr>
            <w:r w:rsidRPr="00692170">
              <w:t xml:space="preserve">2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613B005" w:rsidR="008C3C91" w:rsidRPr="00692170" w:rsidRDefault="00337894" w:rsidP="008C3C91">
            <w:pPr>
              <w:pStyle w:val="TableRowCentered"/>
              <w:ind w:left="0" w:right="0"/>
              <w:jc w:val="left"/>
              <w:rPr>
                <w:szCs w:val="24"/>
              </w:rPr>
            </w:pPr>
            <w:r w:rsidRPr="00692170">
              <w:rPr>
                <w:szCs w:val="24"/>
              </w:rPr>
              <w:t>Assessments, observations, and discussions with pupils suggest disadvantaged pupils generally have greater difficulties with phonics than their peers. This negatively impacts their development as readers and writers.</w:t>
            </w:r>
          </w:p>
        </w:tc>
      </w:tr>
      <w:tr w:rsidR="008C3C91" w14:paraId="35DAA61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3B6CE" w14:textId="284FC1D6" w:rsidR="008C3C91" w:rsidRPr="00692170" w:rsidRDefault="008C3C91" w:rsidP="008C3C91">
            <w:pPr>
              <w:pStyle w:val="TableRow"/>
              <w:ind w:left="0" w:right="0"/>
            </w:pPr>
            <w:r w:rsidRPr="00692170">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8F639" w14:textId="02023245" w:rsidR="008C3C91" w:rsidRPr="00692170" w:rsidRDefault="008C3C91" w:rsidP="008C3C91">
            <w:pPr>
              <w:pStyle w:val="TableRowCentered"/>
              <w:ind w:left="0" w:right="0"/>
              <w:jc w:val="left"/>
              <w:rPr>
                <w:szCs w:val="24"/>
              </w:rPr>
            </w:pPr>
            <w:r w:rsidRPr="00692170">
              <w:rPr>
                <w:szCs w:val="24"/>
              </w:rPr>
              <w:t>Assessments, observations, and discussions with pupils suggest disadvantaged pupils generally have greater difficulties in writing than their non-disadvantaged peers.</w:t>
            </w:r>
          </w:p>
        </w:tc>
      </w:tr>
      <w:tr w:rsidR="008C3C91"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CFC4BEA" w:rsidR="008C3C91" w:rsidRPr="00692170" w:rsidRDefault="008C3C91" w:rsidP="008C3C91">
            <w:pPr>
              <w:pStyle w:val="TableRow"/>
              <w:ind w:left="0" w:right="0"/>
            </w:pPr>
            <w:r w:rsidRPr="00692170">
              <w:t xml:space="preserve">4 </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76954A5" w:rsidR="008C3C91" w:rsidRPr="00692170" w:rsidRDefault="008C3C91" w:rsidP="008C3C91">
            <w:pPr>
              <w:pStyle w:val="TableRowCentered"/>
              <w:ind w:left="0" w:right="0"/>
              <w:jc w:val="left"/>
              <w:rPr>
                <w:szCs w:val="24"/>
              </w:rPr>
            </w:pPr>
            <w:r w:rsidRPr="00692170">
              <w:rPr>
                <w:szCs w:val="24"/>
              </w:rPr>
              <w:t>Assessments, observations, and discussions with pupils suggest disadvantaged pupils generally have greater difficulties in maths than their non-disadvantaged peers.</w:t>
            </w:r>
          </w:p>
        </w:tc>
      </w:tr>
      <w:tr w:rsidR="008C3C91"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2685D17C" w:rsidR="008C3C91" w:rsidRPr="00692170" w:rsidRDefault="008C3C91" w:rsidP="008C3C91">
            <w:pPr>
              <w:pStyle w:val="TableRow"/>
              <w:ind w:left="0" w:right="0"/>
            </w:pPr>
            <w:r w:rsidRPr="00692170">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405B889" w:rsidR="008C3C91" w:rsidRPr="00221B33" w:rsidRDefault="00337894" w:rsidP="008C3C91">
            <w:pPr>
              <w:pStyle w:val="TableRowCentered"/>
              <w:ind w:left="0" w:right="0"/>
              <w:jc w:val="left"/>
              <w:rPr>
                <w:iCs/>
                <w:szCs w:val="24"/>
              </w:rPr>
            </w:pPr>
            <w:r w:rsidRPr="00221B33">
              <w:rPr>
                <w:szCs w:val="24"/>
              </w:rPr>
              <w:t xml:space="preserve">Our assessments, observations and professional discussions indicate that a number of PP pupils are on the SEND register. In some cases, </w:t>
            </w:r>
            <w:r w:rsidR="002A58D9" w:rsidRPr="00221B33">
              <w:rPr>
                <w:szCs w:val="24"/>
              </w:rPr>
              <w:t>their emotional needs</w:t>
            </w:r>
            <w:r w:rsidRPr="00221B33">
              <w:rPr>
                <w:szCs w:val="24"/>
              </w:rPr>
              <w:t xml:space="preserve"> can </w:t>
            </w:r>
            <w:r w:rsidR="00F51D55" w:rsidRPr="00221B33">
              <w:rPr>
                <w:szCs w:val="24"/>
              </w:rPr>
              <w:t xml:space="preserve">negatively </w:t>
            </w:r>
            <w:r w:rsidRPr="00221B33">
              <w:rPr>
                <w:szCs w:val="24"/>
              </w:rPr>
              <w:t xml:space="preserve">affect their </w:t>
            </w:r>
            <w:r w:rsidR="002B1330" w:rsidRPr="00221B33">
              <w:rPr>
                <w:szCs w:val="24"/>
              </w:rPr>
              <w:t xml:space="preserve">behaviour, </w:t>
            </w:r>
            <w:r w:rsidRPr="00221B33">
              <w:rPr>
                <w:szCs w:val="24"/>
              </w:rPr>
              <w:t>attainment and progress</w:t>
            </w:r>
            <w:r w:rsidR="00F51D55" w:rsidRPr="00221B33">
              <w:rPr>
                <w:szCs w:val="24"/>
              </w:rPr>
              <w:t>.</w:t>
            </w:r>
          </w:p>
        </w:tc>
      </w:tr>
      <w:tr w:rsidR="008C3C91"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08BAC2A" w:rsidR="008C3C91" w:rsidRPr="00692170" w:rsidRDefault="00B64993" w:rsidP="008C3C91">
            <w:pPr>
              <w:pStyle w:val="TableRow"/>
              <w:ind w:left="0" w:right="0"/>
            </w:pPr>
            <w:r w:rsidRPr="00692170">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00E763DC" w:rsidR="008C3C91" w:rsidRPr="00692170" w:rsidRDefault="00337894" w:rsidP="00935215">
            <w:pPr>
              <w:pStyle w:val="TableRowCentered"/>
              <w:ind w:left="0" w:right="0"/>
              <w:jc w:val="left"/>
              <w:rPr>
                <w:iCs/>
                <w:szCs w:val="24"/>
              </w:rPr>
            </w:pPr>
            <w:r w:rsidRPr="00692170">
              <w:rPr>
                <w:rFonts w:cs="Arial"/>
                <w:color w:val="000000"/>
                <w:szCs w:val="24"/>
              </w:rPr>
              <w:t xml:space="preserve">Our attendance data over the last 3 years indicates that attendance among disadvantaged pupils has </w:t>
            </w:r>
            <w:r w:rsidR="00935215" w:rsidRPr="00692170">
              <w:rPr>
                <w:rFonts w:cs="Arial"/>
                <w:color w:val="000000"/>
                <w:szCs w:val="24"/>
              </w:rPr>
              <w:t>increased and is now</w:t>
            </w:r>
            <w:r w:rsidRPr="00692170">
              <w:rPr>
                <w:rFonts w:cs="Arial"/>
                <w:color w:val="000000"/>
                <w:szCs w:val="24"/>
              </w:rPr>
              <w:t xml:space="preserve"> 4</w:t>
            </w:r>
            <w:r w:rsidR="00935215" w:rsidRPr="00692170">
              <w:rPr>
                <w:rFonts w:cs="Arial"/>
                <w:color w:val="000000"/>
                <w:szCs w:val="24"/>
              </w:rPr>
              <w:t>.59</w:t>
            </w:r>
            <w:r w:rsidRPr="00692170">
              <w:rPr>
                <w:rFonts w:cs="Arial"/>
                <w:color w:val="000000"/>
                <w:szCs w:val="24"/>
              </w:rPr>
              <w:t>% lower than for non-disadvantaged pupils</w:t>
            </w:r>
            <w:r w:rsidR="00692170">
              <w:rPr>
                <w:rFonts w:cs="Arial"/>
                <w:color w:val="000000"/>
                <w:szCs w:val="24"/>
              </w:rPr>
              <w:t>.</w:t>
            </w:r>
          </w:p>
        </w:tc>
      </w:tr>
    </w:tbl>
    <w:p w14:paraId="2A7D54FF" w14:textId="77777777" w:rsidR="00E66558" w:rsidRDefault="009D71E8">
      <w:pPr>
        <w:pStyle w:val="Heading2"/>
        <w:spacing w:before="600"/>
      </w:pPr>
      <w:bookmarkStart w:id="14"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309" w:type="pct"/>
        <w:tblCellMar>
          <w:left w:w="10" w:type="dxa"/>
          <w:right w:w="10" w:type="dxa"/>
        </w:tblCellMar>
        <w:tblLook w:val="04A0" w:firstRow="1" w:lastRow="0" w:firstColumn="1" w:lastColumn="0" w:noHBand="0" w:noVBand="1"/>
      </w:tblPr>
      <w:tblGrid>
        <w:gridCol w:w="1835"/>
        <w:gridCol w:w="8237"/>
      </w:tblGrid>
      <w:tr w:rsidR="00312301" w14:paraId="2A7D5503" w14:textId="77777777" w:rsidTr="00E147D3">
        <w:tc>
          <w:tcPr>
            <w:tcW w:w="183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823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312301" w14:paraId="2A7D5506" w14:textId="77777777" w:rsidTr="00E147D3">
        <w:tc>
          <w:tcPr>
            <w:tcW w:w="1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9D2BF88" w:rsidR="00E66558" w:rsidRPr="00F51D55" w:rsidRDefault="00F51D55" w:rsidP="00F51D55">
            <w:pPr>
              <w:pStyle w:val="TableRow"/>
              <w:spacing w:after="0"/>
              <w:ind w:left="0"/>
              <w:rPr>
                <w:rFonts w:cs="Arial"/>
              </w:rPr>
            </w:pPr>
            <w:r>
              <w:rPr>
                <w:rFonts w:cs="Arial"/>
              </w:rPr>
              <w:t>Improve oral language skills and vocabu</w:t>
            </w:r>
            <w:r w:rsidR="00F15F5D">
              <w:rPr>
                <w:rFonts w:cs="Arial"/>
              </w:rPr>
              <w:t>lary among disadvantaged pupils</w:t>
            </w:r>
          </w:p>
        </w:tc>
        <w:tc>
          <w:tcPr>
            <w:tcW w:w="8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69CC8" w14:textId="77777777" w:rsidR="00E66558" w:rsidRDefault="00935215" w:rsidP="00F51D55">
            <w:pPr>
              <w:pStyle w:val="TableRowCentered"/>
              <w:ind w:left="0" w:right="0"/>
              <w:jc w:val="left"/>
              <w:rPr>
                <w:rFonts w:cs="Arial"/>
                <w:szCs w:val="24"/>
              </w:rPr>
            </w:pPr>
            <w:r w:rsidRPr="00F51D55">
              <w:rPr>
                <w:rFonts w:cs="Arial"/>
                <w:szCs w:val="24"/>
              </w:rPr>
              <w:t xml:space="preserve">Assessments and observations indicate </w:t>
            </w:r>
            <w:r w:rsidR="002B5E9D" w:rsidRPr="00F51D55">
              <w:rPr>
                <w:rFonts w:cs="Arial"/>
                <w:szCs w:val="24"/>
              </w:rPr>
              <w:t>significantly improved oral lang</w:t>
            </w:r>
            <w:r w:rsidRPr="00F51D55">
              <w:rPr>
                <w:rFonts w:cs="Arial"/>
                <w:szCs w:val="24"/>
              </w:rPr>
              <w:t>uage and language comprehens</w:t>
            </w:r>
            <w:r w:rsidR="002B5E9D" w:rsidRPr="00F51D55">
              <w:rPr>
                <w:rFonts w:cs="Arial"/>
                <w:szCs w:val="24"/>
              </w:rPr>
              <w:t>ion among disadvantaged pupils. Early assessment and intervention in EYFS/KS1 ensure a lower percentage of children requ</w:t>
            </w:r>
            <w:r w:rsidR="00F51D55">
              <w:rPr>
                <w:rFonts w:cs="Arial"/>
                <w:szCs w:val="24"/>
              </w:rPr>
              <w:t>ire</w:t>
            </w:r>
            <w:r w:rsidR="002B5E9D" w:rsidRPr="00F51D55">
              <w:rPr>
                <w:rFonts w:cs="Arial"/>
                <w:szCs w:val="24"/>
              </w:rPr>
              <w:t xml:space="preserve"> additional</w:t>
            </w:r>
            <w:r w:rsidRPr="00F51D55">
              <w:rPr>
                <w:rFonts w:cs="Arial"/>
                <w:szCs w:val="24"/>
              </w:rPr>
              <w:t xml:space="preserve"> i</w:t>
            </w:r>
            <w:r w:rsidR="002B5E9D" w:rsidRPr="00F51D55">
              <w:rPr>
                <w:rFonts w:cs="Arial"/>
                <w:szCs w:val="24"/>
              </w:rPr>
              <w:t>ntervention in KS2. This is evi</w:t>
            </w:r>
            <w:r w:rsidRPr="00F51D55">
              <w:rPr>
                <w:rFonts w:cs="Arial"/>
                <w:szCs w:val="24"/>
              </w:rPr>
              <w:t>dent when triangulated with other sources of evidence, incl</w:t>
            </w:r>
            <w:r w:rsidR="002B5E9D" w:rsidRPr="00F51D55">
              <w:rPr>
                <w:rFonts w:cs="Arial"/>
                <w:szCs w:val="24"/>
              </w:rPr>
              <w:t>uding en</w:t>
            </w:r>
            <w:r w:rsidRPr="00F51D55">
              <w:rPr>
                <w:rFonts w:cs="Arial"/>
                <w:szCs w:val="24"/>
              </w:rPr>
              <w:t>gagement in lessons, book scruti</w:t>
            </w:r>
            <w:r w:rsidR="002B5E9D" w:rsidRPr="00F51D55">
              <w:rPr>
                <w:rFonts w:cs="Arial"/>
                <w:szCs w:val="24"/>
              </w:rPr>
              <w:t>ny and ongoing formative assess</w:t>
            </w:r>
            <w:r w:rsidRPr="00F51D55">
              <w:rPr>
                <w:rFonts w:cs="Arial"/>
                <w:szCs w:val="24"/>
              </w:rPr>
              <w:t>ment.</w:t>
            </w:r>
          </w:p>
          <w:p w14:paraId="2A7D5505" w14:textId="293F4C73" w:rsidR="00D85D4D" w:rsidRPr="00F51D55" w:rsidRDefault="00D85D4D" w:rsidP="00F51D55">
            <w:pPr>
              <w:pStyle w:val="TableRowCentered"/>
              <w:ind w:left="0" w:right="0"/>
              <w:jc w:val="left"/>
              <w:rPr>
                <w:rFonts w:cs="Arial"/>
                <w:szCs w:val="24"/>
              </w:rPr>
            </w:pPr>
          </w:p>
        </w:tc>
      </w:tr>
      <w:tr w:rsidR="00312301" w14:paraId="2A7D5509" w14:textId="77777777" w:rsidTr="00E147D3">
        <w:tc>
          <w:tcPr>
            <w:tcW w:w="1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40409" w14:textId="2A267DDE" w:rsidR="00935215" w:rsidRPr="00F51D55" w:rsidRDefault="00935215" w:rsidP="006339C8">
            <w:pPr>
              <w:pStyle w:val="TableRow"/>
              <w:numPr>
                <w:ilvl w:val="0"/>
                <w:numId w:val="1"/>
              </w:numPr>
              <w:ind w:left="0"/>
              <w:rPr>
                <w:rFonts w:cs="Arial"/>
              </w:rPr>
            </w:pPr>
            <w:r w:rsidRPr="00F51D55">
              <w:rPr>
                <w:rFonts w:cs="Arial"/>
              </w:rPr>
              <w:t>Improved phonics, reading</w:t>
            </w:r>
            <w:r w:rsidR="002B5E9D" w:rsidRPr="00F51D55">
              <w:rPr>
                <w:rFonts w:cs="Arial"/>
              </w:rPr>
              <w:t xml:space="preserve"> a</w:t>
            </w:r>
            <w:r w:rsidRPr="00F51D55">
              <w:rPr>
                <w:rFonts w:cs="Arial"/>
              </w:rPr>
              <w:t>nd writing attainment</w:t>
            </w:r>
            <w:r w:rsidR="002B5E9D" w:rsidRPr="00F51D55">
              <w:rPr>
                <w:rFonts w:cs="Arial"/>
              </w:rPr>
              <w:t xml:space="preserve"> </w:t>
            </w:r>
            <w:r w:rsidRPr="00F51D55">
              <w:rPr>
                <w:rFonts w:cs="Arial"/>
              </w:rPr>
              <w:t>among disadvantaged</w:t>
            </w:r>
            <w:r w:rsidR="002B5E9D" w:rsidRPr="00F51D55">
              <w:rPr>
                <w:rFonts w:cs="Arial"/>
              </w:rPr>
              <w:t xml:space="preserve"> p</w:t>
            </w:r>
            <w:r w:rsidR="00F15F5D">
              <w:rPr>
                <w:rFonts w:cs="Arial"/>
              </w:rPr>
              <w:t>upils</w:t>
            </w:r>
          </w:p>
          <w:p w14:paraId="69EE2485" w14:textId="77777777" w:rsidR="00E66558" w:rsidRDefault="00E66558" w:rsidP="002B5E9D">
            <w:pPr>
              <w:pStyle w:val="TableRow"/>
              <w:ind w:left="0" w:right="0"/>
              <w:rPr>
                <w:rFonts w:cs="Arial"/>
              </w:rPr>
            </w:pPr>
          </w:p>
          <w:p w14:paraId="2A7D5507" w14:textId="3CF9F4D2" w:rsidR="00F51D55" w:rsidRPr="00F51D55" w:rsidRDefault="00F51D55" w:rsidP="002B5E9D">
            <w:pPr>
              <w:pStyle w:val="TableRow"/>
              <w:ind w:left="0" w:right="0"/>
              <w:rPr>
                <w:rFonts w:cs="Arial"/>
              </w:rPr>
            </w:pPr>
          </w:p>
        </w:tc>
        <w:tc>
          <w:tcPr>
            <w:tcW w:w="8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033DC" w14:textId="093DBB8F" w:rsidR="002B5E9D" w:rsidRDefault="00935215" w:rsidP="00C31636">
            <w:pPr>
              <w:pStyle w:val="TableRowCentered"/>
              <w:ind w:left="0" w:right="0"/>
              <w:jc w:val="left"/>
              <w:rPr>
                <w:rFonts w:cs="Arial"/>
                <w:szCs w:val="24"/>
              </w:rPr>
            </w:pPr>
            <w:r w:rsidRPr="00F51D55">
              <w:rPr>
                <w:rFonts w:cs="Arial"/>
                <w:szCs w:val="24"/>
              </w:rPr>
              <w:t xml:space="preserve">Year 1 phonics outcomes show that disadvantaged pupils have made accelerated progress from their starting points. </w:t>
            </w:r>
            <w:r w:rsidR="002B5E9D" w:rsidRPr="00F51D55">
              <w:rPr>
                <w:rFonts w:cs="Arial"/>
                <w:szCs w:val="24"/>
              </w:rPr>
              <w:t>All disadvantaged children without SEND pass their Phonics Screening Check by the end of KS</w:t>
            </w:r>
            <w:r w:rsidR="004D1555" w:rsidRPr="00F51D55">
              <w:rPr>
                <w:rFonts w:cs="Arial"/>
                <w:szCs w:val="24"/>
              </w:rPr>
              <w:t xml:space="preserve">1 at the latest. </w:t>
            </w:r>
            <w:r w:rsidR="002B5E9D" w:rsidRPr="00F51D55">
              <w:rPr>
                <w:rFonts w:cs="Arial"/>
                <w:szCs w:val="24"/>
              </w:rPr>
              <w:t xml:space="preserve"> </w:t>
            </w:r>
          </w:p>
          <w:p w14:paraId="27279139" w14:textId="39CE9C4F" w:rsidR="008C7459" w:rsidRDefault="008C7459" w:rsidP="00C31636">
            <w:pPr>
              <w:pStyle w:val="TableRowCentered"/>
              <w:ind w:left="0" w:right="0"/>
              <w:jc w:val="left"/>
              <w:rPr>
                <w:rFonts w:cs="Arial"/>
                <w:szCs w:val="24"/>
              </w:rPr>
            </w:pPr>
          </w:p>
          <w:p w14:paraId="2A7D5508" w14:textId="19B07844" w:rsidR="00E147D3" w:rsidRPr="00F51D55" w:rsidRDefault="00604B37" w:rsidP="00AD1373">
            <w:pPr>
              <w:pStyle w:val="TableRowCentered"/>
              <w:ind w:left="0" w:right="0"/>
              <w:jc w:val="left"/>
              <w:rPr>
                <w:rFonts w:cs="Arial"/>
                <w:szCs w:val="24"/>
              </w:rPr>
            </w:pPr>
            <w:r>
              <w:rPr>
                <w:rFonts w:cs="Arial"/>
                <w:szCs w:val="24"/>
              </w:rPr>
              <w:t>O</w:t>
            </w:r>
            <w:r w:rsidR="002B5E9D" w:rsidRPr="00F51D55">
              <w:rPr>
                <w:rFonts w:cs="Arial"/>
                <w:szCs w:val="24"/>
              </w:rPr>
              <w:t>ur internal data demonstrates that the reading/writing attainment gap between disadvantaged children and their non-disadvantaged peers is closing</w:t>
            </w:r>
            <w:r w:rsidR="004D1555" w:rsidRPr="00F51D55">
              <w:rPr>
                <w:rFonts w:cs="Arial"/>
                <w:szCs w:val="24"/>
              </w:rPr>
              <w:t>. This is demonstrated in whole school data taken from teachers’ end of year assessments.</w:t>
            </w:r>
          </w:p>
        </w:tc>
      </w:tr>
      <w:tr w:rsidR="00312301" w14:paraId="2A7D550C" w14:textId="77777777" w:rsidTr="00E147D3">
        <w:tc>
          <w:tcPr>
            <w:tcW w:w="1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BAE8B" w14:textId="0F3C4ED7" w:rsidR="00F51D55" w:rsidRDefault="004D1555" w:rsidP="00F51D55">
            <w:pPr>
              <w:pStyle w:val="TableRow"/>
              <w:numPr>
                <w:ilvl w:val="0"/>
                <w:numId w:val="1"/>
              </w:numPr>
              <w:ind w:left="0"/>
              <w:rPr>
                <w:rFonts w:cs="Arial"/>
              </w:rPr>
            </w:pPr>
            <w:r w:rsidRPr="00F51D55">
              <w:rPr>
                <w:rFonts w:cs="Arial"/>
              </w:rPr>
              <w:t>Improved maths attainment among disadvantaged pupi</w:t>
            </w:r>
            <w:r w:rsidR="00F15F5D">
              <w:rPr>
                <w:rFonts w:cs="Arial"/>
              </w:rPr>
              <w:t>ls</w:t>
            </w:r>
          </w:p>
          <w:p w14:paraId="2A7D550A" w14:textId="77777777" w:rsidR="00E66558" w:rsidRPr="00F51D55" w:rsidRDefault="00E66558" w:rsidP="00F51D55">
            <w:pPr>
              <w:pStyle w:val="TableRow"/>
              <w:numPr>
                <w:ilvl w:val="0"/>
                <w:numId w:val="1"/>
              </w:numPr>
              <w:ind w:left="0"/>
              <w:rPr>
                <w:rFonts w:cs="Arial"/>
              </w:rPr>
            </w:pPr>
          </w:p>
        </w:tc>
        <w:tc>
          <w:tcPr>
            <w:tcW w:w="8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7D140" w14:textId="14AE00F0" w:rsidR="00E00ED3" w:rsidRDefault="004D1555" w:rsidP="004D1555">
            <w:pPr>
              <w:pStyle w:val="TableRowCentered"/>
              <w:ind w:left="0" w:right="0"/>
              <w:jc w:val="left"/>
              <w:rPr>
                <w:rFonts w:cs="Arial"/>
                <w:szCs w:val="24"/>
              </w:rPr>
            </w:pPr>
            <w:r w:rsidRPr="00F51D55">
              <w:rPr>
                <w:rFonts w:cs="Arial"/>
                <w:szCs w:val="24"/>
              </w:rPr>
              <w:t>Our internal data demonstrates that the maths attainment gap between disadvantaged children and their non-disadvantaged peers is closing. This is demonstrated in whole school data taken from teachers’ end of year assessments</w:t>
            </w:r>
            <w:r w:rsidR="00935215" w:rsidRPr="00F51D55">
              <w:rPr>
                <w:rFonts w:cs="Arial"/>
                <w:szCs w:val="24"/>
              </w:rPr>
              <w:t>.</w:t>
            </w:r>
          </w:p>
          <w:p w14:paraId="2A7D550B" w14:textId="21EC96D2" w:rsidR="00E00ED3" w:rsidRPr="00F51D55" w:rsidRDefault="00E00ED3" w:rsidP="00E00ED3">
            <w:pPr>
              <w:pStyle w:val="TableRowCentered"/>
              <w:tabs>
                <w:tab w:val="right" w:pos="8022"/>
              </w:tabs>
              <w:ind w:left="0" w:right="0"/>
              <w:jc w:val="left"/>
              <w:rPr>
                <w:rFonts w:cs="Arial"/>
                <w:szCs w:val="24"/>
              </w:rPr>
            </w:pPr>
          </w:p>
        </w:tc>
      </w:tr>
      <w:tr w:rsidR="00312301" w14:paraId="2A7D550F" w14:textId="77777777" w:rsidTr="00E147D3">
        <w:tc>
          <w:tcPr>
            <w:tcW w:w="1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8B397" w14:textId="174C5C35" w:rsidR="00F51D55" w:rsidRPr="00F51D55" w:rsidRDefault="00F51D55" w:rsidP="00F51D55">
            <w:pPr>
              <w:pStyle w:val="TableRow"/>
              <w:ind w:left="0"/>
              <w:rPr>
                <w:rFonts w:cs="Arial"/>
              </w:rPr>
            </w:pPr>
            <w:r>
              <w:rPr>
                <w:rFonts w:cs="Arial"/>
              </w:rPr>
              <w:t>To achieve and sustain improved wellbeing for all pupils in our school, partic</w:t>
            </w:r>
            <w:r w:rsidR="00F15F5D">
              <w:rPr>
                <w:rFonts w:cs="Arial"/>
              </w:rPr>
              <w:t>ularly our disadvantaged pupils</w:t>
            </w:r>
          </w:p>
          <w:p w14:paraId="2A7D550D" w14:textId="77777777" w:rsidR="00E66558" w:rsidRPr="00F51D55" w:rsidRDefault="00E66558" w:rsidP="00F51D55">
            <w:pPr>
              <w:pStyle w:val="TableRow"/>
              <w:ind w:left="0"/>
              <w:rPr>
                <w:rFonts w:cs="Arial"/>
              </w:rPr>
            </w:pPr>
          </w:p>
        </w:tc>
        <w:tc>
          <w:tcPr>
            <w:tcW w:w="8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8A258" w14:textId="7D1732FA" w:rsidR="004D1555" w:rsidRPr="00F51D55" w:rsidRDefault="00935215" w:rsidP="002B5E9D">
            <w:pPr>
              <w:pStyle w:val="TableRowCentered"/>
              <w:numPr>
                <w:ilvl w:val="0"/>
                <w:numId w:val="1"/>
              </w:numPr>
              <w:jc w:val="left"/>
              <w:rPr>
                <w:rFonts w:cs="Arial"/>
                <w:szCs w:val="24"/>
              </w:rPr>
            </w:pPr>
            <w:r w:rsidRPr="00F51D55">
              <w:rPr>
                <w:rFonts w:cs="Arial"/>
                <w:szCs w:val="24"/>
              </w:rPr>
              <w:t xml:space="preserve">Sustained high levels of wellbeing demonstrated by: </w:t>
            </w:r>
          </w:p>
          <w:p w14:paraId="24D47509" w14:textId="39DE4389" w:rsidR="004D1555" w:rsidRPr="00F51D55" w:rsidRDefault="00935215" w:rsidP="002B5E9D">
            <w:pPr>
              <w:pStyle w:val="TableRowCentered"/>
              <w:numPr>
                <w:ilvl w:val="0"/>
                <w:numId w:val="1"/>
              </w:numPr>
              <w:jc w:val="left"/>
              <w:rPr>
                <w:rFonts w:cs="Arial"/>
                <w:szCs w:val="24"/>
              </w:rPr>
            </w:pPr>
            <w:r w:rsidRPr="00F51D55">
              <w:rPr>
                <w:rFonts w:cs="Arial"/>
                <w:szCs w:val="24"/>
              </w:rPr>
              <w:t xml:space="preserve">· qualitative data from student voice, student and </w:t>
            </w:r>
            <w:r w:rsidRPr="00221B33">
              <w:rPr>
                <w:rFonts w:cs="Arial"/>
                <w:szCs w:val="24"/>
              </w:rPr>
              <w:t>parent surveys</w:t>
            </w:r>
            <w:r w:rsidRPr="00F51D55">
              <w:rPr>
                <w:rFonts w:cs="Arial"/>
                <w:szCs w:val="24"/>
              </w:rPr>
              <w:t xml:space="preserve"> and teacher observations </w:t>
            </w:r>
          </w:p>
          <w:p w14:paraId="0B411AF5" w14:textId="462C3A3D" w:rsidR="00935215" w:rsidRPr="00F51D55" w:rsidRDefault="00935215" w:rsidP="002B5E9D">
            <w:pPr>
              <w:pStyle w:val="TableRowCentered"/>
              <w:numPr>
                <w:ilvl w:val="0"/>
                <w:numId w:val="1"/>
              </w:numPr>
              <w:jc w:val="left"/>
              <w:rPr>
                <w:rFonts w:cs="Arial"/>
                <w:szCs w:val="24"/>
              </w:rPr>
            </w:pPr>
            <w:r w:rsidRPr="00F51D55">
              <w:rPr>
                <w:rFonts w:cs="Arial"/>
                <w:szCs w:val="24"/>
              </w:rPr>
              <w:t>· a significant reduction in behaviour incidents for these pupils</w:t>
            </w:r>
          </w:p>
          <w:p w14:paraId="5BB3D3A3" w14:textId="6341B203" w:rsidR="00935215" w:rsidRPr="00F51D55" w:rsidRDefault="00935215" w:rsidP="002B5E9D">
            <w:pPr>
              <w:pStyle w:val="TableRowCentered"/>
              <w:numPr>
                <w:ilvl w:val="0"/>
                <w:numId w:val="1"/>
              </w:numPr>
              <w:jc w:val="left"/>
              <w:rPr>
                <w:rFonts w:cs="Arial"/>
                <w:szCs w:val="24"/>
              </w:rPr>
            </w:pPr>
            <w:r w:rsidRPr="00F51D55">
              <w:rPr>
                <w:rFonts w:cs="Arial"/>
                <w:szCs w:val="24"/>
              </w:rPr>
              <w:t>· a significant increas</w:t>
            </w:r>
            <w:r w:rsidR="004D1555" w:rsidRPr="00F51D55">
              <w:rPr>
                <w:rFonts w:cs="Arial"/>
                <w:szCs w:val="24"/>
              </w:rPr>
              <w:t>e in participation in enrichment/extra-curricular</w:t>
            </w:r>
            <w:r w:rsidRPr="00F51D55">
              <w:rPr>
                <w:rFonts w:cs="Arial"/>
                <w:szCs w:val="24"/>
              </w:rPr>
              <w:t xml:space="preserve"> activi</w:t>
            </w:r>
            <w:r w:rsidR="004D1555" w:rsidRPr="00F51D55">
              <w:rPr>
                <w:rFonts w:cs="Arial"/>
                <w:szCs w:val="24"/>
              </w:rPr>
              <w:t xml:space="preserve">ties and leadership roles </w:t>
            </w:r>
            <w:r w:rsidRPr="00F51D55">
              <w:rPr>
                <w:rFonts w:cs="Arial"/>
                <w:szCs w:val="24"/>
              </w:rPr>
              <w:t>among disadvantaged pupils</w:t>
            </w:r>
          </w:p>
          <w:p w14:paraId="2A7D550E" w14:textId="2B4780FE" w:rsidR="00E66558" w:rsidRPr="00F51D55" w:rsidRDefault="00E66558" w:rsidP="00C31636">
            <w:pPr>
              <w:pStyle w:val="TableRowCentered"/>
              <w:ind w:left="0" w:right="0"/>
              <w:jc w:val="left"/>
              <w:rPr>
                <w:rFonts w:cs="Arial"/>
                <w:szCs w:val="24"/>
              </w:rPr>
            </w:pPr>
          </w:p>
        </w:tc>
      </w:tr>
      <w:tr w:rsidR="00312301" w14:paraId="2F5584CC" w14:textId="77777777" w:rsidTr="00E147D3">
        <w:tc>
          <w:tcPr>
            <w:tcW w:w="1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05EB5" w14:textId="01915EB3" w:rsidR="00F51D55" w:rsidRPr="00F51D55" w:rsidRDefault="00F51D55" w:rsidP="00F51D55">
            <w:pPr>
              <w:pStyle w:val="TableRow"/>
              <w:numPr>
                <w:ilvl w:val="0"/>
                <w:numId w:val="1"/>
              </w:numPr>
              <w:ind w:left="0"/>
              <w:rPr>
                <w:rFonts w:cs="Arial"/>
              </w:rPr>
            </w:pPr>
            <w:r>
              <w:rPr>
                <w:rFonts w:cs="Arial"/>
              </w:rPr>
              <w:t>To achieve and sustain improved attendanc</w:t>
            </w:r>
            <w:r w:rsidR="00F15F5D">
              <w:rPr>
                <w:rFonts w:cs="Arial"/>
              </w:rPr>
              <w:t>e for our disadvantaged pupils</w:t>
            </w:r>
          </w:p>
          <w:p w14:paraId="0317FE63" w14:textId="6C60E2DC" w:rsidR="00935215" w:rsidRPr="00F51D55" w:rsidRDefault="00935215" w:rsidP="00F51D55">
            <w:pPr>
              <w:pStyle w:val="TableRow"/>
              <w:ind w:left="0"/>
              <w:rPr>
                <w:rFonts w:cs="Arial"/>
              </w:rPr>
            </w:pPr>
          </w:p>
        </w:tc>
        <w:tc>
          <w:tcPr>
            <w:tcW w:w="8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0EF91" w14:textId="77777777" w:rsidR="00935215" w:rsidRDefault="008749D8" w:rsidP="008749D8">
            <w:pPr>
              <w:pStyle w:val="TableRowCentered"/>
              <w:numPr>
                <w:ilvl w:val="0"/>
                <w:numId w:val="1"/>
              </w:numPr>
              <w:jc w:val="left"/>
              <w:rPr>
                <w:rFonts w:cs="Arial"/>
                <w:szCs w:val="24"/>
              </w:rPr>
            </w:pPr>
            <w:r w:rsidRPr="00F51D55">
              <w:rPr>
                <w:rFonts w:cs="Arial"/>
                <w:szCs w:val="24"/>
              </w:rPr>
              <w:t>T</w:t>
            </w:r>
            <w:r w:rsidR="00935215" w:rsidRPr="00F51D55">
              <w:rPr>
                <w:rFonts w:cs="Arial"/>
                <w:szCs w:val="24"/>
              </w:rPr>
              <w:t xml:space="preserve">he attendance gap between disadvantaged pupils and their non-disadvantaged peers </w:t>
            </w:r>
            <w:r w:rsidRPr="00F51D55">
              <w:rPr>
                <w:rFonts w:cs="Arial"/>
                <w:szCs w:val="24"/>
              </w:rPr>
              <w:t>has continued to reduce over the cycle of this plan leading to a gap of less than 2%</w:t>
            </w:r>
            <w:r w:rsidR="00221B33">
              <w:rPr>
                <w:rFonts w:cs="Arial"/>
                <w:szCs w:val="24"/>
              </w:rPr>
              <w:t>.</w:t>
            </w:r>
          </w:p>
          <w:p w14:paraId="4A86C58D" w14:textId="22028E3D" w:rsidR="00E00ED3" w:rsidRPr="00F51D55" w:rsidRDefault="00E00ED3" w:rsidP="00AD1373">
            <w:pPr>
              <w:pStyle w:val="TableRowCentered"/>
              <w:numPr>
                <w:ilvl w:val="0"/>
                <w:numId w:val="1"/>
              </w:numPr>
              <w:jc w:val="left"/>
              <w:rPr>
                <w:rFonts w:cs="Arial"/>
                <w:szCs w:val="24"/>
              </w:rPr>
            </w:pPr>
          </w:p>
        </w:tc>
      </w:tr>
    </w:tbl>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9A690E0" w:rsidR="00E66558" w:rsidRDefault="009D71E8">
      <w:r>
        <w:t xml:space="preserve">Budgeted cost: </w:t>
      </w:r>
      <w:r w:rsidRPr="000D6241">
        <w:t>£</w:t>
      </w:r>
      <w:r w:rsidR="000D6241" w:rsidRPr="000D6241">
        <w:t>20,000</w:t>
      </w:r>
    </w:p>
    <w:tbl>
      <w:tblPr>
        <w:tblW w:w="5000" w:type="pct"/>
        <w:tblCellMar>
          <w:left w:w="10" w:type="dxa"/>
          <w:right w:w="10" w:type="dxa"/>
        </w:tblCellMar>
        <w:tblLook w:val="04A0" w:firstRow="1" w:lastRow="0" w:firstColumn="1" w:lastColumn="0" w:noHBand="0" w:noVBand="1"/>
      </w:tblPr>
      <w:tblGrid>
        <w:gridCol w:w="2864"/>
        <w:gridCol w:w="4134"/>
        <w:gridCol w:w="2488"/>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0C2BF5"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A5831" w14:textId="4EB704C9" w:rsidR="000C2BF5" w:rsidRPr="00F51D55" w:rsidRDefault="000C2BF5" w:rsidP="000C2BF5">
            <w:pPr>
              <w:pStyle w:val="TableRow"/>
              <w:spacing w:after="240"/>
              <w:ind w:left="29"/>
              <w:rPr>
                <w:rFonts w:cs="Arial"/>
                <w:color w:val="auto"/>
                <w:shd w:val="clear" w:color="auto" w:fill="FFFFFF"/>
              </w:rPr>
            </w:pPr>
            <w:r w:rsidRPr="00F51D55">
              <w:rPr>
                <w:rFonts w:cs="Arial"/>
                <w:iCs/>
                <w:color w:val="auto"/>
                <w:lang w:val="en-US"/>
              </w:rPr>
              <w:t>Purchase of standardised diagnostic assessments (GL Assessments/Language Links/Wellcom</w:t>
            </w:r>
            <w:r w:rsidR="00F51D55" w:rsidRPr="00F51D55">
              <w:rPr>
                <w:rFonts w:cs="Arial"/>
                <w:iCs/>
                <w:color w:val="auto"/>
                <w:lang w:val="en-US"/>
              </w:rPr>
              <w:t>m</w:t>
            </w:r>
            <w:r w:rsidRPr="00F51D55">
              <w:rPr>
                <w:rFonts w:cs="Arial"/>
                <w:iCs/>
                <w:color w:val="auto"/>
                <w:lang w:val="en-US"/>
              </w:rPr>
              <w:t xml:space="preserve">). </w:t>
            </w:r>
          </w:p>
          <w:p w14:paraId="2A7D551A" w14:textId="62A9AE5A" w:rsidR="000C2BF5" w:rsidRPr="00F51D55" w:rsidRDefault="000C2BF5" w:rsidP="000C2BF5">
            <w:pPr>
              <w:pStyle w:val="TableRow"/>
              <w:ind w:left="0" w:right="0"/>
              <w:rPr>
                <w:rFonts w:cs="Arial"/>
              </w:rPr>
            </w:pPr>
            <w:r w:rsidRPr="00F51D55">
              <w:rPr>
                <w:rFonts w:cs="Arial"/>
                <w:color w:val="auto"/>
                <w:shd w:val="clear" w:color="auto" w:fill="FFFFFF"/>
              </w:rPr>
              <w:t>Training for staff to ensure assessments are  adminis</w:t>
            </w:r>
            <w:r w:rsidR="00F15F5D">
              <w:rPr>
                <w:rFonts w:cs="Arial"/>
                <w:color w:val="auto"/>
                <w:shd w:val="clear" w:color="auto" w:fill="FFFFFF"/>
              </w:rPr>
              <w:t>tered and interpreted correctly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876B" w14:textId="6E39FA3F" w:rsidR="000C2BF5" w:rsidRPr="00F51D55" w:rsidRDefault="000C2BF5" w:rsidP="000C2BF5">
            <w:pPr>
              <w:pStyle w:val="Default"/>
            </w:pPr>
            <w:r w:rsidRPr="00F51D55">
              <w:t xml:space="preserve">When used effectively, diagnostic assessments can indicate areas for development for individual pupils, or across classes and year groups: </w:t>
            </w:r>
          </w:p>
          <w:p w14:paraId="414231B5" w14:textId="77777777" w:rsidR="000C2BF5" w:rsidRPr="00F51D55" w:rsidRDefault="000C2BF5" w:rsidP="000C2BF5">
            <w:pPr>
              <w:pStyle w:val="Default"/>
            </w:pPr>
          </w:p>
          <w:p w14:paraId="5BA6C7DF" w14:textId="7E7AB820" w:rsidR="000C2BF5" w:rsidRPr="00F51D55" w:rsidRDefault="00BB63C2" w:rsidP="000C2BF5">
            <w:pPr>
              <w:pStyle w:val="Default"/>
              <w:numPr>
                <w:ilvl w:val="0"/>
                <w:numId w:val="1"/>
              </w:numPr>
              <w:rPr>
                <w:color w:val="auto"/>
              </w:rPr>
            </w:pPr>
            <w:hyperlink r:id="rId9" w:history="1">
              <w:r w:rsidR="000C2BF5" w:rsidRPr="00F51D55">
                <w:rPr>
                  <w:rStyle w:val="Hyperlink"/>
                </w:rPr>
                <w:t>Diagnostic assessment | EEF</w:t>
              </w:r>
            </w:hyperlink>
            <w:r w:rsidR="000C2BF5" w:rsidRPr="00F51D55">
              <w:t xml:space="preserve"> </w:t>
            </w:r>
          </w:p>
          <w:p w14:paraId="2A7D551B" w14:textId="3A1F12F6" w:rsidR="000C2BF5" w:rsidRPr="00F51D55" w:rsidRDefault="000C2BF5" w:rsidP="000C2BF5">
            <w:pPr>
              <w:pStyle w:val="TableRowCentered"/>
              <w:jc w:val="left"/>
              <w:rPr>
                <w:rFonts w:cs="Arial"/>
                <w:color w:val="auto"/>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14B7D" w14:textId="45DC9852" w:rsidR="000C2BF5" w:rsidRPr="00F51D55" w:rsidRDefault="000C2BF5" w:rsidP="000C2BF5">
            <w:pPr>
              <w:pStyle w:val="TableRow"/>
              <w:spacing w:after="240"/>
              <w:ind w:left="0"/>
              <w:rPr>
                <w:rFonts w:cs="Arial"/>
              </w:rPr>
            </w:pPr>
          </w:p>
          <w:p w14:paraId="2A7D551C" w14:textId="4D77C3AE" w:rsidR="000C2BF5" w:rsidRPr="00F51D55" w:rsidRDefault="00FB2CE5" w:rsidP="000C2BF5">
            <w:pPr>
              <w:pStyle w:val="TableRowCentered"/>
              <w:ind w:left="0" w:right="0"/>
              <w:jc w:val="left"/>
              <w:rPr>
                <w:rFonts w:cs="Arial"/>
                <w:szCs w:val="24"/>
              </w:rPr>
            </w:pPr>
            <w:r w:rsidRPr="00F51D55">
              <w:rPr>
                <w:rFonts w:cs="Arial"/>
                <w:szCs w:val="24"/>
              </w:rPr>
              <w:t>1, 2, 3</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60FB9" w14:textId="30A719AF" w:rsidR="00FB2CE5" w:rsidRPr="00F51D55" w:rsidRDefault="00FB2CE5" w:rsidP="00FB2CE5">
            <w:pPr>
              <w:pStyle w:val="Default"/>
              <w:numPr>
                <w:ilvl w:val="0"/>
                <w:numId w:val="1"/>
              </w:numPr>
              <w:rPr>
                <w:color w:val="auto"/>
              </w:rPr>
            </w:pPr>
            <w:r w:rsidRPr="00F51D55">
              <w:t>Embedding dialogic activities across the school curriculum. These can support pupils to articulate key ideas, consolidate understanding and extend vocabulary. We will purchase resources and fund ongoing tea</w:t>
            </w:r>
            <w:r w:rsidR="00F15F5D">
              <w:t>cher training and release time</w:t>
            </w:r>
          </w:p>
          <w:p w14:paraId="2A7D551E" w14:textId="77777777" w:rsidR="00E66558" w:rsidRPr="00F51D55" w:rsidRDefault="00E66558" w:rsidP="00C31636">
            <w:pPr>
              <w:pStyle w:val="TableRow"/>
              <w:ind w:left="0" w:right="0"/>
              <w:rPr>
                <w:rFonts w:cs="Arial"/>
                <w:i/>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BD821" w14:textId="0C573F72" w:rsidR="00FB2CE5" w:rsidRPr="00F51D55" w:rsidRDefault="00FB2CE5" w:rsidP="00FB2CE5">
            <w:pPr>
              <w:pStyle w:val="Default"/>
            </w:pPr>
            <w:r w:rsidRPr="00F51D55">
              <w:t xml:space="preserve">There is a strong evidence base that suggests oral language interventions, including dialogic activities such as high-quality classroom discussion, are inexpensive to implement with high impacts on reading: </w:t>
            </w:r>
          </w:p>
          <w:p w14:paraId="0A29AC6B" w14:textId="77777777" w:rsidR="00FB2CE5" w:rsidRPr="00F51D55" w:rsidRDefault="00FB2CE5" w:rsidP="00FB2CE5">
            <w:pPr>
              <w:pStyle w:val="Default"/>
            </w:pPr>
          </w:p>
          <w:p w14:paraId="779F46E5" w14:textId="5EDE5009" w:rsidR="00FB2CE5" w:rsidRPr="00F51D55" w:rsidRDefault="00BB63C2" w:rsidP="00FB2CE5">
            <w:pPr>
              <w:pStyle w:val="Default"/>
              <w:numPr>
                <w:ilvl w:val="0"/>
                <w:numId w:val="1"/>
              </w:numPr>
              <w:rPr>
                <w:color w:val="auto"/>
              </w:rPr>
            </w:pPr>
            <w:hyperlink r:id="rId10" w:history="1">
              <w:r w:rsidR="00FB2CE5" w:rsidRPr="00F51D55">
                <w:rPr>
                  <w:rStyle w:val="Hyperlink"/>
                </w:rPr>
                <w:t>Oral language interventions | Teaching and Learning Toolkit | EEF</w:t>
              </w:r>
            </w:hyperlink>
            <w:r w:rsidR="00FB2CE5" w:rsidRPr="00F51D55">
              <w:t xml:space="preserve"> </w:t>
            </w:r>
          </w:p>
          <w:p w14:paraId="2A7D551F" w14:textId="77777777" w:rsidR="00E66558" w:rsidRPr="00F51D55" w:rsidRDefault="00E66558" w:rsidP="00C31636">
            <w:pPr>
              <w:pStyle w:val="TableRowCentered"/>
              <w:ind w:left="0" w:right="0"/>
              <w:jc w:val="left"/>
              <w:rPr>
                <w:rFonts w:cs="Arial"/>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5C05739" w:rsidR="00E66558" w:rsidRPr="00F51D55" w:rsidRDefault="00FB2CE5" w:rsidP="00C31636">
            <w:pPr>
              <w:pStyle w:val="TableRowCentered"/>
              <w:ind w:left="0" w:right="0"/>
              <w:jc w:val="left"/>
              <w:rPr>
                <w:rFonts w:cs="Arial"/>
                <w:szCs w:val="24"/>
              </w:rPr>
            </w:pPr>
            <w:r w:rsidRPr="00F51D55">
              <w:rPr>
                <w:rFonts w:cs="Arial"/>
                <w:szCs w:val="24"/>
              </w:rPr>
              <w:t>1</w:t>
            </w:r>
          </w:p>
        </w:tc>
      </w:tr>
      <w:tr w:rsidR="00FB2CE5" w14:paraId="040B341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C2BA7" w14:textId="2131046E" w:rsidR="0075399D" w:rsidRPr="00F51D55" w:rsidRDefault="0075399D" w:rsidP="0075399D">
            <w:pPr>
              <w:pStyle w:val="Default"/>
              <w:numPr>
                <w:ilvl w:val="0"/>
                <w:numId w:val="1"/>
              </w:numPr>
              <w:rPr>
                <w:color w:val="auto"/>
              </w:rPr>
            </w:pPr>
            <w:r w:rsidRPr="00F51D55">
              <w:t xml:space="preserve">Further training for all staff on our chosen DfE validated Systematic </w:t>
            </w:r>
            <w:r w:rsidR="00BF32C6" w:rsidRPr="00F51D55">
              <w:t xml:space="preserve">Synthetic Phonics programme, Sounds Write, </w:t>
            </w:r>
            <w:r w:rsidRPr="00F51D55">
              <w:t xml:space="preserve">to secure stronger phonics teaching for all pupils </w:t>
            </w:r>
          </w:p>
          <w:p w14:paraId="5CF67916" w14:textId="77777777" w:rsidR="00FB2CE5" w:rsidRPr="00F51D55" w:rsidRDefault="00FB2CE5" w:rsidP="00FB2CE5">
            <w:pPr>
              <w:pStyle w:val="Default"/>
              <w:numPr>
                <w:ilvl w:val="0"/>
                <w:numId w:val="1"/>
              </w:num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26EC8" w14:textId="724E43BC" w:rsidR="0075399D" w:rsidRPr="00F51D55" w:rsidRDefault="0075399D" w:rsidP="0075399D">
            <w:pPr>
              <w:pStyle w:val="Default"/>
            </w:pPr>
            <w:r w:rsidRPr="00F51D55">
              <w:t xml:space="preserve">Phonics approaches have a strong evidence base that indicates a positive impact on the accuracy of word reading, particularly for disadvantaged pupils: </w:t>
            </w:r>
          </w:p>
          <w:p w14:paraId="3F8984EC" w14:textId="77777777" w:rsidR="0075399D" w:rsidRPr="00F51D55" w:rsidRDefault="0075399D" w:rsidP="0075399D">
            <w:pPr>
              <w:pStyle w:val="Default"/>
            </w:pPr>
          </w:p>
          <w:p w14:paraId="36F0B17E" w14:textId="7845270E" w:rsidR="0075399D" w:rsidRPr="00F51D55" w:rsidRDefault="00BB63C2" w:rsidP="0075399D">
            <w:pPr>
              <w:pStyle w:val="Default"/>
              <w:numPr>
                <w:ilvl w:val="0"/>
                <w:numId w:val="1"/>
              </w:numPr>
              <w:rPr>
                <w:color w:val="auto"/>
              </w:rPr>
            </w:pPr>
            <w:hyperlink r:id="rId11" w:history="1">
              <w:r w:rsidR="0075399D" w:rsidRPr="00F51D55">
                <w:rPr>
                  <w:rStyle w:val="Hyperlink"/>
                </w:rPr>
                <w:t>Phonics | Teaching and Learning Toolkit | EEF</w:t>
              </w:r>
            </w:hyperlink>
            <w:r w:rsidR="0075399D" w:rsidRPr="00F51D55">
              <w:t xml:space="preserve"> </w:t>
            </w:r>
          </w:p>
          <w:p w14:paraId="76903188" w14:textId="77777777" w:rsidR="00FB2CE5" w:rsidRPr="00F51D55" w:rsidRDefault="00FB2CE5" w:rsidP="00FB2CE5">
            <w:pPr>
              <w:pStyle w:val="Default"/>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927DE" w14:textId="6F114A4C" w:rsidR="00FB2CE5" w:rsidRPr="00F51D55" w:rsidRDefault="00B64993" w:rsidP="00C31636">
            <w:pPr>
              <w:pStyle w:val="TableRowCentered"/>
              <w:ind w:left="0" w:right="0"/>
              <w:jc w:val="left"/>
              <w:rPr>
                <w:rFonts w:cs="Arial"/>
                <w:szCs w:val="24"/>
              </w:rPr>
            </w:pPr>
            <w:r w:rsidRPr="00F51D55">
              <w:rPr>
                <w:rFonts w:cs="Arial"/>
                <w:szCs w:val="24"/>
              </w:rPr>
              <w:t>2</w:t>
            </w:r>
          </w:p>
        </w:tc>
      </w:tr>
      <w:tr w:rsidR="0075399D" w14:paraId="03B5064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3EB91" w14:textId="77777777" w:rsidR="0075399D" w:rsidRPr="00F51D55" w:rsidRDefault="0075399D" w:rsidP="0075399D">
            <w:pPr>
              <w:pStyle w:val="Default"/>
            </w:pPr>
            <w:r w:rsidRPr="00F51D55">
              <w:t xml:space="preserve">Enhancement of our maths teaching and curriculum planning in line with DfE and EEF guidance. </w:t>
            </w:r>
          </w:p>
          <w:p w14:paraId="0DD0E894" w14:textId="05D3370D" w:rsidR="0075399D" w:rsidRPr="00F51D55" w:rsidRDefault="0075399D" w:rsidP="0075399D">
            <w:pPr>
              <w:pStyle w:val="Default"/>
              <w:numPr>
                <w:ilvl w:val="0"/>
                <w:numId w:val="1"/>
              </w:numPr>
              <w:rPr>
                <w:color w:val="auto"/>
              </w:rPr>
            </w:pPr>
            <w:r w:rsidRPr="00F51D55">
              <w:t xml:space="preserve">We will fund teacher release time to embed key elements of guidance in school and to access </w:t>
            </w:r>
            <w:r w:rsidRPr="00F15F5D">
              <w:t>Maths Hub resources</w:t>
            </w:r>
            <w:r w:rsidRPr="00F51D55">
              <w:t xml:space="preserve"> and CPD (incl</w:t>
            </w:r>
            <w:r w:rsidR="00F15F5D">
              <w:t>uding Mastering Number at KS1)</w:t>
            </w:r>
          </w:p>
          <w:p w14:paraId="1A2C379F" w14:textId="77777777" w:rsidR="0075399D" w:rsidRPr="00F51D55" w:rsidRDefault="0075399D" w:rsidP="0075399D">
            <w:pPr>
              <w:pStyle w:val="Default"/>
              <w:numPr>
                <w:ilvl w:val="0"/>
                <w:numId w:val="1"/>
              </w:num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FCFE9" w14:textId="3B64369F" w:rsidR="0075399D" w:rsidRPr="00F51D55" w:rsidRDefault="0075399D" w:rsidP="0075399D">
            <w:pPr>
              <w:pStyle w:val="Default"/>
            </w:pPr>
            <w:r w:rsidRPr="00F51D55">
              <w:t xml:space="preserve">The DfE non-statutory guidance has been produced in conjunction with the National Centre for Excellence in the Teaching of Mathematics, drawing on evidence-based approaches: </w:t>
            </w:r>
          </w:p>
          <w:p w14:paraId="0E9045D6" w14:textId="77777777" w:rsidR="0075399D" w:rsidRPr="00F51D55" w:rsidRDefault="0075399D" w:rsidP="0075399D">
            <w:pPr>
              <w:pStyle w:val="Default"/>
            </w:pPr>
          </w:p>
          <w:p w14:paraId="6457CD39" w14:textId="2AAF2866" w:rsidR="0075399D" w:rsidRPr="00F51D55" w:rsidRDefault="00BB63C2" w:rsidP="0075399D">
            <w:pPr>
              <w:pStyle w:val="Default"/>
            </w:pPr>
            <w:hyperlink r:id="rId12" w:history="1">
              <w:r w:rsidR="0075399D" w:rsidRPr="00F51D55">
                <w:rPr>
                  <w:rStyle w:val="Hyperlink"/>
                </w:rPr>
                <w:t>Mathematics_guidance: key stages 1_and 2</w:t>
              </w:r>
            </w:hyperlink>
            <w:r w:rsidR="0075399D" w:rsidRPr="00F51D55">
              <w:t xml:space="preserve"> </w:t>
            </w:r>
          </w:p>
          <w:p w14:paraId="0F018D7A" w14:textId="77777777" w:rsidR="0075399D" w:rsidRPr="00F51D55" w:rsidRDefault="0075399D" w:rsidP="0075399D">
            <w:pPr>
              <w:pStyle w:val="Default"/>
            </w:pPr>
          </w:p>
          <w:p w14:paraId="68915688" w14:textId="77777777" w:rsidR="0075399D" w:rsidRPr="00F51D55" w:rsidRDefault="0075399D" w:rsidP="0075399D">
            <w:pPr>
              <w:pStyle w:val="Default"/>
            </w:pPr>
            <w:r w:rsidRPr="00F51D55">
              <w:t>The EEF guidance is based on a range of the best available evidence:</w:t>
            </w:r>
          </w:p>
          <w:p w14:paraId="1768EAA9" w14:textId="39756ADC" w:rsidR="0075399D" w:rsidRPr="00F51D55" w:rsidRDefault="0075399D" w:rsidP="0075399D">
            <w:pPr>
              <w:pStyle w:val="Default"/>
            </w:pPr>
            <w:r w:rsidRPr="00F51D55">
              <w:t xml:space="preserve"> </w:t>
            </w:r>
          </w:p>
          <w:p w14:paraId="2EFF1EE7" w14:textId="103A9B21" w:rsidR="0075399D" w:rsidRPr="00F51D55" w:rsidRDefault="00BB63C2" w:rsidP="0075399D">
            <w:pPr>
              <w:pStyle w:val="Default"/>
              <w:numPr>
                <w:ilvl w:val="0"/>
                <w:numId w:val="1"/>
              </w:numPr>
              <w:rPr>
                <w:color w:val="auto"/>
              </w:rPr>
            </w:pPr>
            <w:hyperlink r:id="rId13" w:history="1">
              <w:r w:rsidR="0075399D" w:rsidRPr="00F51D55">
                <w:rPr>
                  <w:rStyle w:val="Hyperlink"/>
                </w:rPr>
                <w:t>Improving Mathematics in Key Stages 2 and 3</w:t>
              </w:r>
            </w:hyperlink>
            <w:r w:rsidR="0075399D" w:rsidRPr="00F51D55">
              <w:t xml:space="preserve"> </w:t>
            </w:r>
          </w:p>
          <w:p w14:paraId="2D5E8E3A" w14:textId="77777777" w:rsidR="0075399D" w:rsidRPr="00F51D55" w:rsidRDefault="0075399D" w:rsidP="0075399D">
            <w:pPr>
              <w:pStyle w:val="Default"/>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31B24" w14:textId="518EC1A2" w:rsidR="0075399D" w:rsidRPr="00F51D55" w:rsidRDefault="00B64993" w:rsidP="00C31636">
            <w:pPr>
              <w:pStyle w:val="TableRowCentered"/>
              <w:ind w:left="0" w:right="0"/>
              <w:jc w:val="left"/>
              <w:rPr>
                <w:rFonts w:cs="Arial"/>
                <w:szCs w:val="24"/>
              </w:rPr>
            </w:pPr>
            <w:r w:rsidRPr="00F51D55">
              <w:rPr>
                <w:rFonts w:cs="Arial"/>
                <w:szCs w:val="24"/>
              </w:rPr>
              <w:t>4</w:t>
            </w:r>
          </w:p>
        </w:tc>
      </w:tr>
      <w:tr w:rsidR="0075399D" w14:paraId="1B25AD5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6FE99" w14:textId="607079DE" w:rsidR="0075399D" w:rsidRPr="00F51D55" w:rsidRDefault="0075399D" w:rsidP="0075399D">
            <w:pPr>
              <w:pStyle w:val="Default"/>
              <w:rPr>
                <w:color w:val="auto"/>
              </w:rPr>
            </w:pPr>
            <w:r w:rsidRPr="00F51D55">
              <w:t>Improve the quality of social and emotional learning through introducing Zones of Regulation</w:t>
            </w:r>
            <w:r w:rsidR="002B1330">
              <w:t xml:space="preserve"> Curriculum as a school wide approach, which will complement our ex</w:t>
            </w:r>
            <w:r w:rsidR="00F15F5D">
              <w:t>isting PSHE curriculum, Jigsaw</w:t>
            </w:r>
          </w:p>
          <w:p w14:paraId="552DB258" w14:textId="77777777" w:rsidR="002B1330" w:rsidRDefault="002B1330" w:rsidP="0075399D">
            <w:pPr>
              <w:pStyle w:val="Default"/>
            </w:pPr>
          </w:p>
          <w:p w14:paraId="0434FE92" w14:textId="6492EA73" w:rsidR="002B1330" w:rsidRPr="00F51D55" w:rsidRDefault="002B1330" w:rsidP="0075399D">
            <w:pPr>
              <w:pStyle w:val="Default"/>
            </w:pPr>
            <w:r w:rsidRPr="00D050F1">
              <w:rPr>
                <w:iCs/>
                <w:color w:val="auto"/>
                <w:lang w:val="en-US" w:eastAsia="en-US"/>
              </w:rPr>
              <w:t>SEL approaches will be embedded into routine educational practices and supported by professional dev</w:t>
            </w:r>
            <w:r w:rsidR="00F15F5D">
              <w:rPr>
                <w:iCs/>
                <w:color w:val="auto"/>
                <w:lang w:val="en-US" w:eastAsia="en-US"/>
              </w:rPr>
              <w:t>elopment and training for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3400C" w14:textId="019740F1" w:rsidR="0075399D" w:rsidRPr="00F51D55" w:rsidRDefault="0075399D" w:rsidP="0075399D">
            <w:pPr>
              <w:pStyle w:val="Default"/>
            </w:pPr>
            <w:r w:rsidRPr="00F51D55">
              <w:t xml:space="preserve">There is extensive evidence associating childhood social and emotional skills with improved outcomes at school and in later life (e.g., improved academic performance, attitudes, behaviour and relationships with peers): </w:t>
            </w:r>
          </w:p>
          <w:p w14:paraId="22A30B09" w14:textId="77777777" w:rsidR="0075399D" w:rsidRPr="00F51D55" w:rsidRDefault="0075399D" w:rsidP="0075399D">
            <w:pPr>
              <w:pStyle w:val="Default"/>
            </w:pPr>
          </w:p>
          <w:p w14:paraId="169CEAD9" w14:textId="2DD18345" w:rsidR="0075399D" w:rsidRPr="00F51D55" w:rsidRDefault="0075399D" w:rsidP="0075399D">
            <w:pPr>
              <w:pStyle w:val="Default"/>
              <w:rPr>
                <w:rStyle w:val="Hyperlink"/>
              </w:rPr>
            </w:pPr>
            <w:r w:rsidRPr="00F51D55">
              <w:fldChar w:fldCharType="begin"/>
            </w:r>
            <w:r w:rsidRPr="00F51D55">
              <w:instrText xml:space="preserve"> HYPERLINK "https://educationendowmentfoundation.org.uk/education-evidence/guidance-reports/primary-sel" </w:instrText>
            </w:r>
            <w:r w:rsidRPr="00F51D55">
              <w:fldChar w:fldCharType="separate"/>
            </w:r>
            <w:r w:rsidRPr="00F51D55">
              <w:rPr>
                <w:rStyle w:val="Hyperlink"/>
              </w:rPr>
              <w:t xml:space="preserve">Improving_Social_and_Emotional_ Learning in Primary Schools | EEF </w:t>
            </w:r>
          </w:p>
          <w:p w14:paraId="1CEA3C2F" w14:textId="71F8677C" w:rsidR="0075399D" w:rsidRPr="00F51D55" w:rsidRDefault="0075399D" w:rsidP="0075399D">
            <w:pPr>
              <w:pStyle w:val="Default"/>
              <w:numPr>
                <w:ilvl w:val="0"/>
                <w:numId w:val="1"/>
              </w:numPr>
              <w:rPr>
                <w:color w:val="auto"/>
              </w:rPr>
            </w:pPr>
            <w:r w:rsidRPr="00F51D55">
              <w:rPr>
                <w:rStyle w:val="Hyperlink"/>
              </w:rPr>
              <w:t>Values Based Education</w:t>
            </w:r>
            <w:r w:rsidRPr="00F51D55">
              <w:fldChar w:fldCharType="end"/>
            </w:r>
            <w:r w:rsidRPr="00F51D55">
              <w:t xml:space="preserve"> </w:t>
            </w:r>
          </w:p>
          <w:p w14:paraId="0016C983" w14:textId="77777777" w:rsidR="0075399D" w:rsidRPr="00F51D55" w:rsidRDefault="0075399D" w:rsidP="0075399D">
            <w:pPr>
              <w:pStyle w:val="Default"/>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D48FC" w14:textId="7D443A2E" w:rsidR="0075399D" w:rsidRPr="00F51D55" w:rsidRDefault="00B64993" w:rsidP="00C31636">
            <w:pPr>
              <w:pStyle w:val="TableRowCentered"/>
              <w:ind w:left="0" w:right="0"/>
              <w:jc w:val="left"/>
              <w:rPr>
                <w:rFonts w:cs="Arial"/>
                <w:szCs w:val="24"/>
              </w:rPr>
            </w:pPr>
            <w:r w:rsidRPr="00F51D55">
              <w:rPr>
                <w:rFonts w:cs="Arial"/>
                <w:szCs w:val="24"/>
              </w:rPr>
              <w:t>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680E209" w:rsidR="00E66558" w:rsidRDefault="009D71E8">
      <w:r>
        <w:t xml:space="preserve">Budgeted cost: </w:t>
      </w:r>
      <w:r w:rsidR="0075399D" w:rsidRPr="000D6241">
        <w:t>£</w:t>
      </w:r>
      <w:r w:rsidR="00C83235" w:rsidRPr="000D6241">
        <w:t>2</w:t>
      </w:r>
      <w:r w:rsidR="000D6241" w:rsidRPr="000D6241">
        <w:t>9</w:t>
      </w:r>
      <w:r w:rsidR="0075399D" w:rsidRPr="000D6241">
        <w:t xml:space="preserve">, </w:t>
      </w:r>
      <w:r w:rsidR="000D6241" w:rsidRPr="000D6241">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3D542" w14:textId="0AF5F673" w:rsidR="00BF32C6" w:rsidRPr="002B1330" w:rsidRDefault="00BF32C6" w:rsidP="00BF32C6">
            <w:pPr>
              <w:pStyle w:val="Default"/>
              <w:numPr>
                <w:ilvl w:val="0"/>
                <w:numId w:val="1"/>
              </w:numPr>
              <w:rPr>
                <w:color w:val="auto"/>
              </w:rPr>
            </w:pPr>
            <w:r w:rsidRPr="002B1330">
              <w:t>Additional phonics sessions targeted at disadvantaged pupils who require further support, as identified through ongoing assessment. Additional sessions to be delivered through appointment of a ‘Reading Champion’</w:t>
            </w:r>
            <w:r w:rsidR="00F15F5D">
              <w:t>.</w:t>
            </w:r>
          </w:p>
          <w:p w14:paraId="2A7D5529" w14:textId="629B10C3" w:rsidR="00E66558" w:rsidRPr="002B1330" w:rsidRDefault="00E66558" w:rsidP="00C31636">
            <w:pPr>
              <w:pStyle w:val="TableRow"/>
              <w:ind w:left="0" w:right="0"/>
              <w:rPr>
                <w:rFonts w:cs="Arial"/>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A19F7" w14:textId="77777777" w:rsidR="00BF32C6" w:rsidRPr="002B1330" w:rsidRDefault="00BF32C6" w:rsidP="00BF32C6">
            <w:pPr>
              <w:pStyle w:val="Default"/>
              <w:numPr>
                <w:ilvl w:val="0"/>
                <w:numId w:val="1"/>
              </w:numPr>
              <w:rPr>
                <w:color w:val="auto"/>
              </w:rPr>
            </w:pPr>
            <w:r w:rsidRPr="002B1330">
              <w:t xml:space="preserve">Phonics approaches have a strong evidence base indicating a positive impact on pupils, particularly from disadvantaged backgrounds. Targeted phonics interventions have been shown </w:t>
            </w:r>
          </w:p>
          <w:p w14:paraId="7401272B" w14:textId="783B5563" w:rsidR="00BF32C6" w:rsidRPr="002B1330" w:rsidRDefault="00BF32C6" w:rsidP="00BF32C6">
            <w:pPr>
              <w:pStyle w:val="Default"/>
            </w:pPr>
            <w:r w:rsidRPr="002B1330">
              <w:t xml:space="preserve">to be more effective when delivered as regular sessions over a period up to 12 weeks: </w:t>
            </w:r>
          </w:p>
          <w:p w14:paraId="1747A9D5" w14:textId="77777777" w:rsidR="00BF32C6" w:rsidRPr="002B1330" w:rsidRDefault="00BF32C6" w:rsidP="00BF32C6">
            <w:pPr>
              <w:pStyle w:val="Default"/>
            </w:pPr>
          </w:p>
          <w:p w14:paraId="6B489242" w14:textId="3E66157B" w:rsidR="00BF32C6" w:rsidRPr="002B1330" w:rsidRDefault="00BB63C2" w:rsidP="00BF32C6">
            <w:pPr>
              <w:pStyle w:val="Default"/>
              <w:numPr>
                <w:ilvl w:val="0"/>
                <w:numId w:val="1"/>
              </w:numPr>
              <w:rPr>
                <w:color w:val="auto"/>
              </w:rPr>
            </w:pPr>
            <w:hyperlink r:id="rId14" w:history="1">
              <w:r w:rsidR="00BF32C6" w:rsidRPr="002B1330">
                <w:rPr>
                  <w:rStyle w:val="Hyperlink"/>
                </w:rPr>
                <w:t>Phonics | Teaching and Learning Toolkit | EEF</w:t>
              </w:r>
            </w:hyperlink>
            <w:r w:rsidR="00BF32C6" w:rsidRPr="002B1330">
              <w:t xml:space="preserve"> </w:t>
            </w:r>
          </w:p>
          <w:p w14:paraId="2A7D552A" w14:textId="77777777" w:rsidR="00E66558" w:rsidRPr="002B1330" w:rsidRDefault="00E66558" w:rsidP="00C31636">
            <w:pPr>
              <w:pStyle w:val="TableRowCentered"/>
              <w:ind w:left="0" w:right="0"/>
              <w:jc w:val="left"/>
              <w:rPr>
                <w:rFonts w:cs="Arial"/>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ABF6036" w:rsidR="00E66558" w:rsidRPr="002B1330" w:rsidRDefault="00B64993" w:rsidP="00C31636">
            <w:pPr>
              <w:pStyle w:val="TableRowCentered"/>
              <w:ind w:left="0" w:right="0"/>
              <w:jc w:val="left"/>
              <w:rPr>
                <w:rFonts w:cs="Arial"/>
                <w:szCs w:val="24"/>
              </w:rPr>
            </w:pPr>
            <w:r w:rsidRPr="002B1330">
              <w:rPr>
                <w:rFonts w:cs="Arial"/>
                <w:szCs w:val="24"/>
              </w:rPr>
              <w:t>2</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4BEFCF40" w:rsidR="00E66558" w:rsidRPr="002B1330" w:rsidRDefault="00BF32C6" w:rsidP="00F15F5D">
            <w:pPr>
              <w:pStyle w:val="TableRow"/>
              <w:ind w:left="0" w:right="0"/>
              <w:rPr>
                <w:rFonts w:cs="Arial"/>
              </w:rPr>
            </w:pPr>
            <w:r w:rsidRPr="002B1330">
              <w:rPr>
                <w:rFonts w:cs="Arial"/>
              </w:rPr>
              <w:t xml:space="preserve">Targeted teaching groups to </w:t>
            </w:r>
            <w:r w:rsidR="00181D79" w:rsidRPr="002B1330">
              <w:rPr>
                <w:rFonts w:cs="Arial"/>
              </w:rPr>
              <w:t>provide small group support and</w:t>
            </w:r>
            <w:r w:rsidR="00F15F5D">
              <w:rPr>
                <w:rFonts w:cs="Arial"/>
              </w:rPr>
              <w:t xml:space="preserve"> catch-up for core subjects in KS2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0362C" w14:textId="57A9A5D6" w:rsidR="00181D79" w:rsidRPr="002B1330" w:rsidRDefault="00181D79" w:rsidP="00181D79">
            <w:pPr>
              <w:pStyle w:val="Default"/>
              <w:numPr>
                <w:ilvl w:val="0"/>
                <w:numId w:val="1"/>
              </w:numPr>
              <w:rPr>
                <w:color w:val="auto"/>
              </w:rPr>
            </w:pPr>
            <w:r w:rsidRPr="002B1330">
              <w:t>Small group tuition targeted at specific needs and knowledge gaps can be an effective method to support low attaining pupils or those falling behind:</w:t>
            </w:r>
          </w:p>
          <w:p w14:paraId="0E601794" w14:textId="52AFBC86" w:rsidR="00181D79" w:rsidRPr="002B1330" w:rsidRDefault="00181D79" w:rsidP="00181D79">
            <w:pPr>
              <w:pStyle w:val="Default"/>
              <w:numPr>
                <w:ilvl w:val="0"/>
                <w:numId w:val="1"/>
              </w:numPr>
              <w:rPr>
                <w:color w:val="auto"/>
              </w:rPr>
            </w:pPr>
            <w:r w:rsidRPr="002B1330">
              <w:t xml:space="preserve"> </w:t>
            </w:r>
          </w:p>
          <w:p w14:paraId="45F67F78" w14:textId="04451B48" w:rsidR="00181D79" w:rsidRPr="002B1330" w:rsidRDefault="00BB63C2" w:rsidP="00181D79">
            <w:pPr>
              <w:pStyle w:val="Default"/>
              <w:numPr>
                <w:ilvl w:val="0"/>
                <w:numId w:val="1"/>
              </w:numPr>
              <w:rPr>
                <w:color w:val="auto"/>
              </w:rPr>
            </w:pPr>
            <w:hyperlink r:id="rId15" w:history="1">
              <w:r w:rsidR="00181D79" w:rsidRPr="002B1330">
                <w:rPr>
                  <w:rStyle w:val="Hyperlink"/>
                </w:rPr>
                <w:t>Small group tuition | Teaching and Learning Toolkit | EEF</w:t>
              </w:r>
            </w:hyperlink>
            <w:r w:rsidR="00181D79" w:rsidRPr="002B1330">
              <w:t xml:space="preserve"> </w:t>
            </w:r>
          </w:p>
          <w:p w14:paraId="2A7D552E" w14:textId="77777777" w:rsidR="00E66558" w:rsidRPr="002B1330" w:rsidRDefault="00E66558" w:rsidP="00C31636">
            <w:pPr>
              <w:pStyle w:val="TableRowCentered"/>
              <w:ind w:left="0" w:right="0"/>
              <w:jc w:val="left"/>
              <w:rPr>
                <w:rFonts w:cs="Arial"/>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A023FA5" w:rsidR="00E66558" w:rsidRPr="002B1330" w:rsidRDefault="00B64993" w:rsidP="00C31636">
            <w:pPr>
              <w:pStyle w:val="TableRowCentered"/>
              <w:ind w:left="0" w:right="0"/>
              <w:jc w:val="left"/>
              <w:rPr>
                <w:rFonts w:cs="Arial"/>
                <w:szCs w:val="24"/>
              </w:rPr>
            </w:pPr>
            <w:r w:rsidRPr="002B1330">
              <w:rPr>
                <w:rFonts w:cs="Arial"/>
                <w:szCs w:val="24"/>
              </w:rPr>
              <w:t>2, 3, 4</w:t>
            </w:r>
          </w:p>
        </w:tc>
      </w:tr>
      <w:tr w:rsidR="00C83235" w14:paraId="7F348E8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239AC" w14:textId="1ED00907" w:rsidR="00C83235" w:rsidRPr="002B1330" w:rsidRDefault="00C83235" w:rsidP="00C31636">
            <w:pPr>
              <w:pStyle w:val="TableRow"/>
              <w:ind w:left="0" w:right="0"/>
              <w:rPr>
                <w:rFonts w:cs="Arial"/>
              </w:rPr>
            </w:pPr>
            <w:r w:rsidRPr="002B1330">
              <w:rPr>
                <w:rFonts w:cs="Arial"/>
              </w:rPr>
              <w:t xml:space="preserve">To continue to foster a love of reading through updating our library and broadening our recommended reading lists to link to best-selling authors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B5FF7" w14:textId="7000DE11" w:rsidR="00C83235" w:rsidRPr="002B1330" w:rsidRDefault="00C83235" w:rsidP="00C83235">
            <w:pPr>
              <w:pStyle w:val="Default"/>
            </w:pPr>
            <w:r w:rsidRPr="002B1330">
              <w:t xml:space="preserve">The </w:t>
            </w:r>
            <w:hyperlink r:id="rId16" w:history="1">
              <w:r w:rsidRPr="002B1330">
                <w:rPr>
                  <w:rStyle w:val="Hyperlink"/>
                </w:rPr>
                <w:t>DfE Reading Framework</w:t>
              </w:r>
            </w:hyperlink>
            <w:r w:rsidRPr="002B1330">
              <w:t xml:space="preserve"> makes it clear that teachers play a key role in inspiring children’s reading choices and engaging them in reading widely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D5075" w14:textId="448CFA5B" w:rsidR="00C83235" w:rsidRPr="002B1330" w:rsidRDefault="00B64993" w:rsidP="00C31636">
            <w:pPr>
              <w:pStyle w:val="TableRowCentered"/>
              <w:ind w:left="0" w:right="0"/>
              <w:jc w:val="left"/>
              <w:rPr>
                <w:rFonts w:cs="Arial"/>
                <w:szCs w:val="24"/>
              </w:rPr>
            </w:pPr>
            <w:r w:rsidRPr="002B1330">
              <w:rPr>
                <w:rFonts w:cs="Arial"/>
                <w:szCs w:val="24"/>
              </w:rPr>
              <w:t>2</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1A21E4FE" w:rsidR="00E66558" w:rsidRDefault="00C83235">
      <w:pPr>
        <w:spacing w:before="240" w:after="120"/>
      </w:pPr>
      <w:r>
        <w:t xml:space="preserve">Budgeted cost: </w:t>
      </w:r>
      <w:r w:rsidR="009D71E8">
        <w:t xml:space="preserve"> </w:t>
      </w:r>
      <w:r w:rsidR="0075399D" w:rsidRPr="000D6241">
        <w:t>£</w:t>
      </w:r>
      <w:r w:rsidR="000D6241" w:rsidRPr="000D6241">
        <w:t>20</w:t>
      </w:r>
      <w:r w:rsidRPr="000D6241">
        <w:t>,</w:t>
      </w:r>
      <w:r w:rsidR="000D6241" w:rsidRPr="000D6241">
        <w:t>105</w:t>
      </w:r>
    </w:p>
    <w:tbl>
      <w:tblPr>
        <w:tblW w:w="5000" w:type="pct"/>
        <w:tblCellMar>
          <w:left w:w="10" w:type="dxa"/>
          <w:right w:w="10" w:type="dxa"/>
        </w:tblCellMar>
        <w:tblLook w:val="04A0" w:firstRow="1" w:lastRow="0" w:firstColumn="1" w:lastColumn="0" w:noHBand="0" w:noVBand="1"/>
      </w:tblPr>
      <w:tblGrid>
        <w:gridCol w:w="2478"/>
        <w:gridCol w:w="4673"/>
        <w:gridCol w:w="2335"/>
      </w:tblGrid>
      <w:tr w:rsidR="00E66558" w14:paraId="2A7D5537" w14:textId="77777777" w:rsidTr="002B1330">
        <w:tc>
          <w:tcPr>
            <w:tcW w:w="24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67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33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rsidTr="002B1330">
        <w:tc>
          <w:tcPr>
            <w:tcW w:w="2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6DCFAC83" w:rsidR="00E66558" w:rsidRPr="002B1330" w:rsidRDefault="00AB4CA3" w:rsidP="002E25FE">
            <w:pPr>
              <w:pStyle w:val="Default"/>
              <w:numPr>
                <w:ilvl w:val="0"/>
                <w:numId w:val="1"/>
              </w:numPr>
            </w:pPr>
            <w:r w:rsidRPr="002B1330">
              <w:t xml:space="preserve">Whole staff training on </w:t>
            </w:r>
            <w:r w:rsidR="002E25FE" w:rsidRPr="002B1330">
              <w:t xml:space="preserve">Zones of Regulation to better support pupil wellbeing </w:t>
            </w:r>
            <w:r w:rsidR="00F15F5D">
              <w:t xml:space="preserve">and purchase of Zones of Regulation digital curriculum </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3D7D9" w14:textId="59C2C825" w:rsidR="00E66558" w:rsidRPr="002B1330" w:rsidRDefault="002E25FE" w:rsidP="00C31636">
            <w:pPr>
              <w:pStyle w:val="TableRowCentered"/>
              <w:ind w:left="0" w:right="0"/>
              <w:jc w:val="left"/>
              <w:rPr>
                <w:rFonts w:cs="Arial"/>
                <w:szCs w:val="24"/>
              </w:rPr>
            </w:pPr>
            <w:r w:rsidRPr="002B1330">
              <w:rPr>
                <w:rFonts w:cs="Arial"/>
                <w:szCs w:val="24"/>
              </w:rPr>
              <w:t>Social and emotional learning approaches</w:t>
            </w:r>
            <w:r w:rsidR="002757A6" w:rsidRPr="002B1330">
              <w:rPr>
                <w:rFonts w:cs="Arial"/>
                <w:szCs w:val="24"/>
              </w:rPr>
              <w:t xml:space="preserve"> can</w:t>
            </w:r>
            <w:r w:rsidRPr="002B1330">
              <w:rPr>
                <w:rFonts w:cs="Arial"/>
                <w:szCs w:val="24"/>
              </w:rPr>
              <w:t xml:space="preserve"> have a positive impact, on average, of 4 months’ additional progress in academic outcomes over the course of an academic year</w:t>
            </w:r>
            <w:r w:rsidR="002757A6" w:rsidRPr="002B1330">
              <w:rPr>
                <w:rFonts w:cs="Arial"/>
                <w:szCs w:val="24"/>
              </w:rPr>
              <w:t>:</w:t>
            </w:r>
          </w:p>
          <w:p w14:paraId="1DAFF7F6" w14:textId="3DD6431D" w:rsidR="002757A6" w:rsidRPr="002B1330" w:rsidRDefault="002757A6" w:rsidP="00C31636">
            <w:pPr>
              <w:pStyle w:val="TableRowCentered"/>
              <w:ind w:left="0" w:right="0"/>
              <w:jc w:val="left"/>
              <w:rPr>
                <w:rFonts w:cs="Arial"/>
                <w:szCs w:val="24"/>
              </w:rPr>
            </w:pPr>
          </w:p>
          <w:p w14:paraId="5FD99762" w14:textId="053FA37C" w:rsidR="002757A6" w:rsidRPr="002B1330" w:rsidRDefault="00BB63C2" w:rsidP="00C31636">
            <w:pPr>
              <w:pStyle w:val="TableRowCentered"/>
              <w:ind w:left="0" w:right="0"/>
              <w:jc w:val="left"/>
              <w:rPr>
                <w:rFonts w:cs="Arial"/>
                <w:szCs w:val="24"/>
              </w:rPr>
            </w:pPr>
            <w:hyperlink r:id="rId17" w:history="1">
              <w:r w:rsidR="002757A6" w:rsidRPr="002B1330">
                <w:rPr>
                  <w:rStyle w:val="Hyperlink"/>
                  <w:rFonts w:cs="Arial"/>
                  <w:szCs w:val="24"/>
                </w:rPr>
                <w:t>Social and Emotional Learning | Teaching and Learning Toolkit | EEF</w:t>
              </w:r>
            </w:hyperlink>
          </w:p>
          <w:p w14:paraId="2A7D5539" w14:textId="0D2D4B57" w:rsidR="002757A6" w:rsidRPr="002B1330" w:rsidRDefault="002757A6" w:rsidP="00C31636">
            <w:pPr>
              <w:pStyle w:val="TableRowCentered"/>
              <w:ind w:left="0" w:right="0"/>
              <w:jc w:val="left"/>
              <w:rPr>
                <w:rFonts w:cs="Arial"/>
                <w:szCs w:val="24"/>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2E067DB" w:rsidR="00E66558" w:rsidRPr="002B1330" w:rsidRDefault="00B64993" w:rsidP="00C31636">
            <w:pPr>
              <w:pStyle w:val="TableRowCentered"/>
              <w:ind w:left="0" w:right="0"/>
              <w:jc w:val="left"/>
              <w:rPr>
                <w:rFonts w:cs="Arial"/>
                <w:szCs w:val="24"/>
              </w:rPr>
            </w:pPr>
            <w:r w:rsidRPr="002B1330">
              <w:rPr>
                <w:rFonts w:cs="Arial"/>
                <w:szCs w:val="24"/>
              </w:rPr>
              <w:t>5</w:t>
            </w:r>
          </w:p>
        </w:tc>
      </w:tr>
      <w:tr w:rsidR="00E66558" w14:paraId="2A7D553F" w14:textId="77777777" w:rsidTr="002B1330">
        <w:tc>
          <w:tcPr>
            <w:tcW w:w="2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7499A" w14:textId="77777777" w:rsidR="008B61F3" w:rsidRPr="002B1330" w:rsidRDefault="008B61F3" w:rsidP="008B61F3">
            <w:pPr>
              <w:pStyle w:val="Default"/>
              <w:numPr>
                <w:ilvl w:val="0"/>
                <w:numId w:val="1"/>
              </w:numPr>
              <w:rPr>
                <w:color w:val="auto"/>
              </w:rPr>
            </w:pPr>
            <w:r w:rsidRPr="002B1330">
              <w:t xml:space="preserve">Embedding principles of good practice set out in the updated 2024 DfE’s guidance on working together to improve school attendance. </w:t>
            </w:r>
          </w:p>
          <w:p w14:paraId="2A7D553C" w14:textId="77777777" w:rsidR="00E66558" w:rsidRPr="002B1330" w:rsidRDefault="00E66558" w:rsidP="00C31636">
            <w:pPr>
              <w:pStyle w:val="TableRow"/>
              <w:ind w:left="0" w:right="0"/>
              <w:rPr>
                <w:rFonts w:cs="Arial"/>
                <w:i/>
              </w:rPr>
            </w:pP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CF056" w14:textId="77777777" w:rsidR="008B61F3" w:rsidRPr="002B1330" w:rsidRDefault="008B61F3" w:rsidP="008B61F3">
            <w:pPr>
              <w:pStyle w:val="Default"/>
              <w:numPr>
                <w:ilvl w:val="0"/>
                <w:numId w:val="1"/>
              </w:numPr>
              <w:rPr>
                <w:color w:val="auto"/>
              </w:rPr>
            </w:pPr>
            <w:r w:rsidRPr="002B1330">
              <w:t>The DfE guidance has been informed by engagement with schools that have significantly reduced levels of absence and persistent absence:</w:t>
            </w:r>
          </w:p>
          <w:p w14:paraId="3A155B28" w14:textId="77777777" w:rsidR="008B61F3" w:rsidRPr="002B1330" w:rsidRDefault="008B61F3" w:rsidP="008B61F3">
            <w:pPr>
              <w:pStyle w:val="Default"/>
            </w:pPr>
          </w:p>
          <w:p w14:paraId="592DACFE" w14:textId="7379816F" w:rsidR="008B61F3" w:rsidRPr="002B1330" w:rsidRDefault="00BB63C2" w:rsidP="008B61F3">
            <w:pPr>
              <w:pStyle w:val="Default"/>
              <w:rPr>
                <w:color w:val="auto"/>
              </w:rPr>
            </w:pPr>
            <w:hyperlink r:id="rId18" w:history="1">
              <w:r w:rsidR="008B61F3" w:rsidRPr="002B1330">
                <w:rPr>
                  <w:rStyle w:val="Hyperlink"/>
                </w:rPr>
                <w:t>Working Together to Improve School Attendance DfE</w:t>
              </w:r>
            </w:hyperlink>
            <w:r w:rsidR="008B61F3" w:rsidRPr="002B1330">
              <w:t xml:space="preserve"> </w:t>
            </w:r>
          </w:p>
          <w:p w14:paraId="2A7D553D" w14:textId="77777777" w:rsidR="00E66558" w:rsidRPr="002B1330" w:rsidRDefault="00E66558" w:rsidP="00C31636">
            <w:pPr>
              <w:pStyle w:val="TableRowCentered"/>
              <w:ind w:left="0" w:right="0"/>
              <w:jc w:val="left"/>
              <w:rPr>
                <w:rFonts w:cs="Arial"/>
                <w:szCs w:val="24"/>
              </w:rPr>
            </w:pP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9BD4A62" w:rsidR="00E66558" w:rsidRPr="002B1330" w:rsidRDefault="00B64993" w:rsidP="00C31636">
            <w:pPr>
              <w:pStyle w:val="TableRowCentered"/>
              <w:ind w:left="0" w:right="0"/>
              <w:jc w:val="left"/>
              <w:rPr>
                <w:rFonts w:cs="Arial"/>
                <w:szCs w:val="24"/>
              </w:rPr>
            </w:pPr>
            <w:r w:rsidRPr="002B1330">
              <w:rPr>
                <w:rFonts w:cs="Arial"/>
                <w:szCs w:val="24"/>
              </w:rPr>
              <w:t>6</w:t>
            </w:r>
          </w:p>
        </w:tc>
      </w:tr>
      <w:tr w:rsidR="007B341B" w14:paraId="73FCB2E4" w14:textId="77777777" w:rsidTr="002B1330">
        <w:tc>
          <w:tcPr>
            <w:tcW w:w="2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719B9" w14:textId="458B029C" w:rsidR="007B341B" w:rsidRPr="002B1330" w:rsidRDefault="007B341B" w:rsidP="007B341B">
            <w:pPr>
              <w:pStyle w:val="Default"/>
              <w:numPr>
                <w:ilvl w:val="0"/>
                <w:numId w:val="1"/>
              </w:numPr>
            </w:pPr>
            <w:r w:rsidRPr="002B1330">
              <w:t>A Child and Family Mentor to run specific intervention groups or 1:1 support targeted on meeting mental health needs of individual pupils</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FE681" w14:textId="77777777" w:rsidR="007B341B" w:rsidRPr="002B1330" w:rsidRDefault="007B341B" w:rsidP="007B341B">
            <w:pPr>
              <w:pStyle w:val="TableRowCentered"/>
              <w:jc w:val="left"/>
              <w:rPr>
                <w:rFonts w:cs="Arial"/>
                <w:color w:val="auto"/>
                <w:szCs w:val="24"/>
              </w:rPr>
            </w:pPr>
            <w:r w:rsidRPr="002B1330">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14:paraId="0E6A8F73" w14:textId="77777777" w:rsidR="007B341B" w:rsidRPr="002B1330" w:rsidRDefault="007B341B" w:rsidP="007B341B">
            <w:pPr>
              <w:pStyle w:val="TableRowCentered"/>
              <w:jc w:val="left"/>
              <w:rPr>
                <w:rFonts w:cs="Arial"/>
                <w:color w:val="auto"/>
                <w:szCs w:val="24"/>
              </w:rPr>
            </w:pPr>
          </w:p>
          <w:p w14:paraId="539DB2FD" w14:textId="77777777" w:rsidR="007B341B" w:rsidRPr="002B1330" w:rsidRDefault="007B341B" w:rsidP="007B341B">
            <w:pPr>
              <w:pStyle w:val="Default"/>
              <w:numPr>
                <w:ilvl w:val="0"/>
                <w:numId w:val="1"/>
              </w:numPr>
            </w:pPr>
            <w:r w:rsidRPr="002B1330">
              <w:rPr>
                <w:color w:val="4F81BD" w:themeColor="accent1"/>
                <w:u w:val="single"/>
              </w:rPr>
              <w:t>EEF_Social_and_Emotional_Learning.pdf (educationendowmentfoundation.org.uk)</w:t>
            </w:r>
          </w:p>
          <w:p w14:paraId="2A32764C" w14:textId="2D7744F8" w:rsidR="007B341B" w:rsidRPr="002B1330" w:rsidRDefault="007B341B" w:rsidP="007B341B">
            <w:pPr>
              <w:pStyle w:val="Default"/>
              <w:numPr>
                <w:ilvl w:val="0"/>
                <w:numId w:val="1"/>
              </w:numPr>
            </w:pP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0FBE7" w14:textId="6914419C" w:rsidR="007B341B" w:rsidRPr="002B1330" w:rsidRDefault="007B341B" w:rsidP="007B341B">
            <w:pPr>
              <w:pStyle w:val="TableRowCentered"/>
              <w:ind w:left="0" w:right="0"/>
              <w:jc w:val="left"/>
              <w:rPr>
                <w:rFonts w:cs="Arial"/>
                <w:szCs w:val="24"/>
              </w:rPr>
            </w:pPr>
            <w:r w:rsidRPr="002B1330">
              <w:rPr>
                <w:rFonts w:cs="Arial"/>
                <w:szCs w:val="24"/>
              </w:rPr>
              <w:t>5</w:t>
            </w:r>
          </w:p>
        </w:tc>
      </w:tr>
      <w:tr w:rsidR="00924505" w14:paraId="0AA0E91C" w14:textId="77777777" w:rsidTr="002B1330">
        <w:tc>
          <w:tcPr>
            <w:tcW w:w="2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33EE9" w14:textId="6357479C" w:rsidR="00924505" w:rsidRPr="00F15F5D" w:rsidRDefault="00924505" w:rsidP="00924505">
            <w:pPr>
              <w:pStyle w:val="Default"/>
              <w:numPr>
                <w:ilvl w:val="0"/>
                <w:numId w:val="1"/>
              </w:numPr>
            </w:pPr>
            <w:r w:rsidRPr="00F15F5D">
              <w:t xml:space="preserve">Participation in the Raising Attainment with Wellbeing (Teaching Times) programme to access high-quality CPD and enable to us to change our behaviour policy to reflect the social and emotional needs of pupils. </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1E401" w14:textId="77777777" w:rsidR="00924505" w:rsidRPr="00D050F1" w:rsidRDefault="00924505" w:rsidP="00924505">
            <w:pPr>
              <w:pStyle w:val="TableRowCentered"/>
              <w:ind w:left="0" w:right="0"/>
              <w:jc w:val="left"/>
              <w:rPr>
                <w:color w:val="auto"/>
              </w:rPr>
            </w:pPr>
            <w:r w:rsidRPr="00D050F1">
              <w:rPr>
                <w:color w:val="auto"/>
              </w:rPr>
              <w:t>Both targeted interventions and universal approaches can have positive overall effects:</w:t>
            </w:r>
          </w:p>
          <w:p w14:paraId="14716131" w14:textId="0BB4ABAB" w:rsidR="00924505" w:rsidRPr="002B1330" w:rsidRDefault="00BB63C2" w:rsidP="00924505">
            <w:pPr>
              <w:pStyle w:val="Default"/>
              <w:numPr>
                <w:ilvl w:val="0"/>
                <w:numId w:val="1"/>
              </w:numPr>
            </w:pPr>
            <w:hyperlink r:id="rId19" w:history="1">
              <w:r w:rsidR="00924505" w:rsidRPr="0005639B">
                <w:rPr>
                  <w:rStyle w:val="Hyperlink"/>
                  <w:iCs/>
                  <w:szCs w:val="28"/>
                  <w:lang w:val="en-US"/>
                </w:rPr>
                <w:t>Behaviour interventions | Teaching and Learning Toolkit | EEF</w:t>
              </w:r>
            </w:hyperlink>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A4188" w14:textId="3FA1510D" w:rsidR="00924505" w:rsidRPr="002B1330" w:rsidRDefault="00924505" w:rsidP="00924505">
            <w:pPr>
              <w:pStyle w:val="TableRowCentered"/>
              <w:ind w:left="0" w:right="0"/>
              <w:jc w:val="left"/>
              <w:rPr>
                <w:rFonts w:cs="Arial"/>
                <w:szCs w:val="24"/>
              </w:rPr>
            </w:pPr>
            <w:r>
              <w:rPr>
                <w:rFonts w:cs="Arial"/>
                <w:szCs w:val="24"/>
              </w:rPr>
              <w:t>5</w:t>
            </w:r>
          </w:p>
        </w:tc>
      </w:tr>
      <w:tr w:rsidR="00924505" w14:paraId="0FFB99F7" w14:textId="77777777" w:rsidTr="002B1330">
        <w:tc>
          <w:tcPr>
            <w:tcW w:w="24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00CFE" w14:textId="77777777" w:rsidR="00924505" w:rsidRPr="002B1330" w:rsidRDefault="00924505" w:rsidP="00924505">
            <w:pPr>
              <w:pStyle w:val="Default"/>
              <w:numPr>
                <w:ilvl w:val="0"/>
                <w:numId w:val="1"/>
              </w:numPr>
              <w:rPr>
                <w:color w:val="auto"/>
              </w:rPr>
            </w:pPr>
            <w:r w:rsidRPr="002B1330">
              <w:t xml:space="preserve">Contingency fund for acute issues. </w:t>
            </w:r>
          </w:p>
          <w:p w14:paraId="6219CC51" w14:textId="77777777" w:rsidR="00924505" w:rsidRPr="002B1330" w:rsidRDefault="00924505" w:rsidP="00924505">
            <w:pPr>
              <w:pStyle w:val="Default"/>
              <w:numPr>
                <w:ilvl w:val="0"/>
                <w:numId w:val="1"/>
              </w:numPr>
            </w:pP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F2609" w14:textId="77777777" w:rsidR="00924505" w:rsidRPr="002B1330" w:rsidRDefault="00924505" w:rsidP="00924505">
            <w:pPr>
              <w:pStyle w:val="Default"/>
              <w:numPr>
                <w:ilvl w:val="0"/>
                <w:numId w:val="1"/>
              </w:numPr>
            </w:pPr>
            <w:r w:rsidRPr="002B1330">
              <w:t xml:space="preserve">Based on our experiences, we have identified a need to set a small amount </w:t>
            </w:r>
          </w:p>
          <w:p w14:paraId="17E4D85E" w14:textId="58EDC9E3" w:rsidR="00924505" w:rsidRPr="002B1330" w:rsidRDefault="00924505" w:rsidP="00924505">
            <w:pPr>
              <w:pStyle w:val="Default"/>
              <w:numPr>
                <w:ilvl w:val="0"/>
                <w:numId w:val="1"/>
              </w:numPr>
              <w:rPr>
                <w:color w:val="auto"/>
              </w:rPr>
            </w:pPr>
            <w:r w:rsidRPr="002B1330">
              <w:t xml:space="preserve">of funding aside to respond quickly to needs that have not yet been identified.  </w:t>
            </w:r>
          </w:p>
          <w:p w14:paraId="12C02EED" w14:textId="77777777" w:rsidR="00924505" w:rsidRPr="002B1330" w:rsidRDefault="00924505" w:rsidP="00924505">
            <w:pPr>
              <w:pStyle w:val="Default"/>
              <w:numPr>
                <w:ilvl w:val="0"/>
                <w:numId w:val="1"/>
              </w:numPr>
            </w:pPr>
          </w:p>
        </w:tc>
        <w:tc>
          <w:tcPr>
            <w:tcW w:w="23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4E900" w14:textId="77777777" w:rsidR="00924505" w:rsidRPr="002B1330" w:rsidRDefault="00924505" w:rsidP="00924505">
            <w:pPr>
              <w:pStyle w:val="TableRowCentered"/>
              <w:ind w:left="0" w:right="0"/>
              <w:jc w:val="left"/>
              <w:rPr>
                <w:rFonts w:cs="Arial"/>
                <w:szCs w:val="24"/>
              </w:rPr>
            </w:pPr>
          </w:p>
        </w:tc>
      </w:tr>
    </w:tbl>
    <w:p w14:paraId="2A7D5540" w14:textId="77777777" w:rsidR="00E66558" w:rsidRDefault="00E66558">
      <w:pPr>
        <w:spacing w:before="240" w:after="0"/>
        <w:rPr>
          <w:b/>
          <w:bCs/>
          <w:color w:val="104F75"/>
          <w:sz w:val="28"/>
          <w:szCs w:val="28"/>
        </w:rPr>
      </w:pPr>
    </w:p>
    <w:p w14:paraId="2A7D5541" w14:textId="41B327D8" w:rsidR="00E66558" w:rsidRDefault="00C83235" w:rsidP="00120AB1">
      <w:r>
        <w:rPr>
          <w:b/>
          <w:bCs/>
          <w:color w:val="104F75"/>
          <w:sz w:val="28"/>
          <w:szCs w:val="28"/>
        </w:rPr>
        <w:t xml:space="preserve">Total budgeted cost: </w:t>
      </w:r>
      <w:r w:rsidRPr="000D6241">
        <w:rPr>
          <w:b/>
          <w:bCs/>
          <w:color w:val="104F75"/>
          <w:sz w:val="28"/>
          <w:szCs w:val="28"/>
        </w:rPr>
        <w:t>£</w:t>
      </w:r>
      <w:r w:rsidR="000D6241" w:rsidRPr="000D6241">
        <w:rPr>
          <w:b/>
          <w:bCs/>
          <w:color w:val="104F75"/>
          <w:sz w:val="28"/>
          <w:szCs w:val="28"/>
        </w:rPr>
        <w:t>69</w:t>
      </w:r>
      <w:r w:rsidRPr="000D6241">
        <w:rPr>
          <w:b/>
          <w:bCs/>
          <w:color w:val="104F75"/>
          <w:sz w:val="28"/>
          <w:szCs w:val="28"/>
        </w:rPr>
        <w:t>,</w:t>
      </w:r>
      <w:r w:rsidR="000D6241" w:rsidRPr="000D6241">
        <w:rPr>
          <w:b/>
          <w:bCs/>
          <w:color w:val="104F75"/>
          <w:sz w:val="28"/>
          <w:szCs w:val="28"/>
        </w:rPr>
        <w:t>105</w:t>
      </w:r>
    </w:p>
    <w:p w14:paraId="2A7D5542" w14:textId="18352EC3" w:rsidR="00E66558" w:rsidRPr="00064366" w:rsidRDefault="009D71E8" w:rsidP="00064366">
      <w:pPr>
        <w:pStyle w:val="Heading1"/>
      </w:pPr>
      <w:r w:rsidRPr="00064366">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2125A8" w14:textId="60309684" w:rsidR="00091B33" w:rsidRPr="00C82EB1" w:rsidRDefault="00B64993" w:rsidP="00CD6ED9">
            <w:pPr>
              <w:autoSpaceDN/>
              <w:spacing w:before="120" w:line="240" w:lineRule="auto"/>
              <w:rPr>
                <w:rFonts w:cs="Arial"/>
                <w:color w:val="auto"/>
                <w:lang w:eastAsia="en-US"/>
              </w:rPr>
            </w:pPr>
            <w:r w:rsidRPr="00C82EB1">
              <w:rPr>
                <w:rFonts w:cs="Arial"/>
                <w:color w:val="auto"/>
                <w:lang w:eastAsia="en-US"/>
              </w:rPr>
              <w:t>We have analysed the performance of our school’s disadvantaged pupils during the 202</w:t>
            </w:r>
            <w:r w:rsidR="003255EC" w:rsidRPr="00C82EB1">
              <w:rPr>
                <w:rFonts w:cs="Arial"/>
                <w:color w:val="auto"/>
                <w:lang w:eastAsia="en-US"/>
              </w:rPr>
              <w:t>4</w:t>
            </w:r>
            <w:r w:rsidRPr="00C82EB1">
              <w:rPr>
                <w:rFonts w:cs="Arial"/>
                <w:color w:val="auto"/>
                <w:lang w:eastAsia="en-US"/>
              </w:rPr>
              <w:t>/2</w:t>
            </w:r>
            <w:r w:rsidR="003255EC" w:rsidRPr="00C82EB1">
              <w:rPr>
                <w:rFonts w:cs="Arial"/>
                <w:color w:val="auto"/>
                <w:lang w:eastAsia="en-US"/>
              </w:rPr>
              <w:t>5</w:t>
            </w:r>
            <w:r w:rsidRPr="00C82EB1">
              <w:rPr>
                <w:rFonts w:cs="Arial"/>
                <w:color w:val="auto"/>
                <w:lang w:eastAsia="en-US"/>
              </w:rPr>
              <w:t xml:space="preserve"> academic year using key stage 1 and 2 performance data, phonics check results, attendance data</w:t>
            </w:r>
            <w:r w:rsidR="0013388B">
              <w:rPr>
                <w:rFonts w:cs="Arial"/>
                <w:color w:val="auto"/>
                <w:lang w:eastAsia="en-US"/>
              </w:rPr>
              <w:t>, annual parent survey</w:t>
            </w:r>
            <w:r w:rsidRPr="00C82EB1">
              <w:rPr>
                <w:rFonts w:cs="Arial"/>
                <w:color w:val="auto"/>
                <w:lang w:eastAsia="en-US"/>
              </w:rPr>
              <w:t xml:space="preserve"> and our own internal assessments.</w:t>
            </w:r>
          </w:p>
          <w:p w14:paraId="011551CC" w14:textId="1D48DD67" w:rsidR="00091B33" w:rsidRPr="00C82EB1" w:rsidRDefault="00091B33" w:rsidP="00CD6ED9">
            <w:pPr>
              <w:autoSpaceDN/>
              <w:spacing w:before="120" w:line="240" w:lineRule="auto"/>
              <w:rPr>
                <w:rFonts w:cs="Arial"/>
              </w:rPr>
            </w:pPr>
            <w:r w:rsidRPr="00C82EB1">
              <w:rPr>
                <w:rFonts w:cs="Arial"/>
              </w:rPr>
              <w:t xml:space="preserve">In </w:t>
            </w:r>
            <w:r w:rsidRPr="00C82EB1">
              <w:rPr>
                <w:rStyle w:val="Strong"/>
                <w:rFonts w:cs="Arial"/>
                <w:b w:val="0"/>
                <w:bCs w:val="0"/>
              </w:rPr>
              <w:t>2024/25</w:t>
            </w:r>
            <w:r w:rsidRPr="00C82EB1">
              <w:rPr>
                <w:rFonts w:cs="Arial"/>
              </w:rPr>
              <w:t xml:space="preserve">, we appointed a </w:t>
            </w:r>
            <w:r w:rsidRPr="00C82EB1">
              <w:rPr>
                <w:rStyle w:val="Strong"/>
                <w:rFonts w:cs="Arial"/>
                <w:b w:val="0"/>
                <w:bCs w:val="0"/>
              </w:rPr>
              <w:t>Communication Lead</w:t>
            </w:r>
            <w:r w:rsidRPr="00C82EB1">
              <w:rPr>
                <w:rFonts w:cs="Arial"/>
              </w:rPr>
              <w:t xml:space="preserve"> to drive improvements in speech and language provision. We purchased a </w:t>
            </w:r>
            <w:r w:rsidRPr="00C82EB1">
              <w:rPr>
                <w:rStyle w:val="Strong"/>
                <w:rFonts w:cs="Arial"/>
                <w:b w:val="0"/>
                <w:bCs w:val="0"/>
              </w:rPr>
              <w:t>Speech and Language Screening software subscription (Wellcomm)</w:t>
            </w:r>
            <w:r w:rsidRPr="00C82EB1">
              <w:rPr>
                <w:rFonts w:cs="Arial"/>
                <w:b/>
                <w:bCs/>
              </w:rPr>
              <w:t>,</w:t>
            </w:r>
            <w:r w:rsidRPr="00C82EB1">
              <w:rPr>
                <w:rFonts w:cs="Arial"/>
              </w:rPr>
              <w:t xml:space="preserve"> which enables us to screen children in nursery and reception. There has been an improvement in the early identification of disadvantaged pupils with speech and language difficulties. As a result, children are now being </w:t>
            </w:r>
            <w:r w:rsidRPr="00C82EB1">
              <w:rPr>
                <w:rStyle w:val="Strong"/>
                <w:rFonts w:cs="Arial"/>
                <w:b w:val="0"/>
                <w:bCs w:val="0"/>
              </w:rPr>
              <w:t>referred and supported much earlier</w:t>
            </w:r>
            <w:r w:rsidRPr="00C82EB1">
              <w:rPr>
                <w:rFonts w:cs="Arial"/>
              </w:rPr>
              <w:t xml:space="preserve"> than previously. This proactive approach is expected to reduce the number of pupils requiring additional intervention in KS2</w:t>
            </w:r>
            <w:r w:rsidR="00BB38CC">
              <w:rPr>
                <w:rFonts w:cs="Arial"/>
              </w:rPr>
              <w:t xml:space="preserve"> and this will be monitored over subsequent years. Children in EYFS are now receiving more immediate support and making demonstrable progress from their individual start points.</w:t>
            </w:r>
          </w:p>
          <w:p w14:paraId="39C518AE" w14:textId="0F2A5E8B" w:rsidR="00B64993" w:rsidRPr="00C82EB1" w:rsidRDefault="00866203" w:rsidP="00B64993">
            <w:pPr>
              <w:pStyle w:val="NoSpacing"/>
              <w:jc w:val="both"/>
            </w:pPr>
            <w:r w:rsidRPr="00086327">
              <w:t>There was only one child in receipt of</w:t>
            </w:r>
            <w:r w:rsidR="00B64993" w:rsidRPr="00086327">
              <w:t xml:space="preserve"> pupil premium </w:t>
            </w:r>
            <w:r w:rsidRPr="00086327">
              <w:t xml:space="preserve">funding at the time of the year 1 phonics screening check. Although this </w:t>
            </w:r>
            <w:r w:rsidR="00B64993" w:rsidRPr="00086327">
              <w:t>pupil</w:t>
            </w:r>
            <w:r w:rsidR="00091B33" w:rsidRPr="00086327">
              <w:t xml:space="preserve"> did not </w:t>
            </w:r>
            <w:r w:rsidR="00B64993" w:rsidRPr="00086327">
              <w:t>me</w:t>
            </w:r>
            <w:r w:rsidR="00091B33" w:rsidRPr="00086327">
              <w:t>e</w:t>
            </w:r>
            <w:r w:rsidR="00B64993" w:rsidRPr="00086327">
              <w:t xml:space="preserve">t the </w:t>
            </w:r>
            <w:r w:rsidRPr="00086327">
              <w:t xml:space="preserve">pass mark, </w:t>
            </w:r>
            <w:r w:rsidR="0013388B">
              <w:t xml:space="preserve">as a result </w:t>
            </w:r>
            <w:r w:rsidR="0013388B" w:rsidRPr="00086327">
              <w:t>of</w:t>
            </w:r>
            <w:r w:rsidRPr="00086327">
              <w:t xml:space="preserve"> continued intervention provided by the Reading Champion and smaller teaching groups, the child</w:t>
            </w:r>
            <w:r w:rsidR="00BF68FC" w:rsidRPr="00086327">
              <w:t xml:space="preserve"> made significant </w:t>
            </w:r>
            <w:r w:rsidRPr="00086327">
              <w:t xml:space="preserve">progress from their starting point. There was one additional child in receipt of pupil premium funding who was on track to pass the phonics screening check but left the academy at the end of Spring term. </w:t>
            </w:r>
          </w:p>
          <w:p w14:paraId="59508C9F" w14:textId="187A6842" w:rsidR="00B64993" w:rsidRDefault="00B64993" w:rsidP="00B64993">
            <w:pPr>
              <w:pStyle w:val="NoSpacing"/>
              <w:jc w:val="both"/>
            </w:pPr>
          </w:p>
          <w:p w14:paraId="022F9F8F" w14:textId="4B05E00D" w:rsidR="00B64993" w:rsidRDefault="00086327" w:rsidP="00B64993">
            <w:pPr>
              <w:pStyle w:val="NoSpacing"/>
              <w:jc w:val="both"/>
            </w:pPr>
            <w:r>
              <w:t xml:space="preserve">Our internal tracking data demonstrates that disadvantaged children are making more progress from their individual start points than non-disadvantaged children across the school in reading. This progress has been supported by intervention provided by the Reading Champion and by the implementation of successful intervention strategies linked to educational research. </w:t>
            </w:r>
          </w:p>
          <w:p w14:paraId="3B711D0D" w14:textId="7D745CC0" w:rsidR="00086327" w:rsidRDefault="00086327" w:rsidP="00B64993">
            <w:pPr>
              <w:pStyle w:val="NoSpacing"/>
              <w:jc w:val="both"/>
            </w:pPr>
          </w:p>
          <w:p w14:paraId="74173A91" w14:textId="436C6992" w:rsidR="00086327" w:rsidRPr="00C82EB1" w:rsidRDefault="00086327" w:rsidP="00B64993">
            <w:pPr>
              <w:pStyle w:val="NoSpacing"/>
              <w:jc w:val="both"/>
            </w:pPr>
            <w:r>
              <w:t xml:space="preserve">Progress data for disadvantaged children in writing is broadly in line with the previous academic year. All disadvantaged children’s progress data continues to be tracked from individual start points and </w:t>
            </w:r>
            <w:r w:rsidR="000D6241">
              <w:t>internal</w:t>
            </w:r>
            <w:r w:rsidR="006E50E8">
              <w:t xml:space="preserve"> writing</w:t>
            </w:r>
            <w:r w:rsidR="000D6241">
              <w:t xml:space="preserve"> data shows 89</w:t>
            </w:r>
            <w:r>
              <w:t xml:space="preserve"> % of children made at a least good progress across the previous academic year. This tracking data continues to be shared with the governing body on a termly basis. </w:t>
            </w:r>
          </w:p>
          <w:p w14:paraId="7808E4B9" w14:textId="77777777" w:rsidR="00B64993" w:rsidRPr="00C82EB1" w:rsidRDefault="00B64993" w:rsidP="00B64993">
            <w:pPr>
              <w:pStyle w:val="NoSpacing"/>
              <w:jc w:val="both"/>
            </w:pPr>
          </w:p>
          <w:p w14:paraId="6CE11E18" w14:textId="7B20428D" w:rsidR="00B64993" w:rsidRPr="00C82EB1" w:rsidRDefault="0013388B" w:rsidP="006E50E8">
            <w:pPr>
              <w:pStyle w:val="NoSpacing"/>
              <w:shd w:val="clear" w:color="auto" w:fill="FFFFFF" w:themeFill="background1"/>
              <w:jc w:val="both"/>
            </w:pPr>
            <w:r w:rsidRPr="006E50E8">
              <w:t>All disadvantaged children’s progress data continues to be tracked from individual start points and</w:t>
            </w:r>
            <w:r w:rsidR="000D6241" w:rsidRPr="006E50E8">
              <w:t xml:space="preserve"> internal</w:t>
            </w:r>
            <w:r w:rsidR="006E50E8">
              <w:t xml:space="preserve"> maths</w:t>
            </w:r>
            <w:r w:rsidR="000D6241" w:rsidRPr="006E50E8">
              <w:t xml:space="preserve"> data shows</w:t>
            </w:r>
            <w:r w:rsidRPr="006E50E8">
              <w:t xml:space="preserve"> </w:t>
            </w:r>
            <w:r w:rsidR="000D6241" w:rsidRPr="006E50E8">
              <w:t>87</w:t>
            </w:r>
            <w:r w:rsidRPr="006E50E8">
              <w:t xml:space="preserve"> % of children made at a least good progress across the previous academic year.</w:t>
            </w:r>
            <w:r>
              <w:t xml:space="preserve"> </w:t>
            </w:r>
          </w:p>
          <w:p w14:paraId="7BF30D57" w14:textId="30D49DFF" w:rsidR="00D46ED7" w:rsidRPr="00CD6ED9" w:rsidRDefault="00D46ED7" w:rsidP="00B64993">
            <w:pPr>
              <w:pStyle w:val="NoSpacing"/>
              <w:jc w:val="both"/>
              <w:rPr>
                <w:i/>
                <w:iCs/>
              </w:rPr>
            </w:pPr>
          </w:p>
          <w:p w14:paraId="19ACC4CF" w14:textId="2F2158DA" w:rsidR="00D46ED7" w:rsidRPr="00C82EB1" w:rsidRDefault="00D46ED7" w:rsidP="00D46ED7">
            <w:pPr>
              <w:pStyle w:val="Default"/>
              <w:numPr>
                <w:ilvl w:val="0"/>
                <w:numId w:val="1"/>
              </w:numPr>
              <w:rPr>
                <w:color w:val="auto"/>
              </w:rPr>
            </w:pPr>
            <w:r w:rsidRPr="00C82EB1">
              <w:t>O</w:t>
            </w:r>
            <w:r w:rsidR="00B64993" w:rsidRPr="00C82EB1">
              <w:t>ver the course of the last twelve months</w:t>
            </w:r>
            <w:r w:rsidRPr="00C82EB1">
              <w:t>,</w:t>
            </w:r>
            <w:r w:rsidR="00B64993" w:rsidRPr="00C82EB1">
              <w:t xml:space="preserve"> our attendance gap between disadvantaged and non-disadvantaged pupils has </w:t>
            </w:r>
            <w:r w:rsidRPr="00C82EB1">
              <w:t>reduced</w:t>
            </w:r>
            <w:r w:rsidR="00B64993" w:rsidRPr="00C82EB1">
              <w:t xml:space="preserve"> from </w:t>
            </w:r>
            <w:r w:rsidRPr="00C82EB1">
              <w:t>4.59</w:t>
            </w:r>
            <w:r w:rsidR="00B64993" w:rsidRPr="00C82EB1">
              <w:t xml:space="preserve">% to </w:t>
            </w:r>
            <w:r w:rsidRPr="00C82EB1">
              <w:t>2.4</w:t>
            </w:r>
            <w:r w:rsidR="00B64993" w:rsidRPr="00C82EB1">
              <w:t>%. This</w:t>
            </w:r>
            <w:r w:rsidRPr="00C82EB1">
              <w:t xml:space="preserve"> demonstrates that the approach of embedding principles of good practice set out in the updated 2024 DfE’s guidance on working together to improve school attendance is working effectively and we hope to reduce this further over the cycle of this plan leading to a gap of less than 2%.</w:t>
            </w:r>
          </w:p>
          <w:p w14:paraId="0CC10550" w14:textId="77777777" w:rsidR="00B64993" w:rsidRPr="00C82EB1" w:rsidRDefault="00B64993" w:rsidP="00B64993">
            <w:pPr>
              <w:pStyle w:val="NoSpacing"/>
              <w:jc w:val="both"/>
            </w:pPr>
          </w:p>
          <w:p w14:paraId="59C8B18B" w14:textId="20B1FBD2" w:rsidR="0064167B" w:rsidRPr="00C82EB1" w:rsidRDefault="00B64993" w:rsidP="00CD6ED9">
            <w:pPr>
              <w:spacing w:before="60" w:line="240" w:lineRule="auto"/>
            </w:pPr>
            <w:r w:rsidRPr="00C82EB1">
              <w:t xml:space="preserve">As a result of specialist support from the Local Authority and in-house mentoring from the Child and Family Mentor, our observations indicated that, where appropriate, disadvantaged children’s emotional and mental health continue to be well met throughout the year. </w:t>
            </w:r>
            <w:r w:rsidR="003255EC" w:rsidRPr="00C82EB1">
              <w:t xml:space="preserve">We have received extensive support from </w:t>
            </w:r>
            <w:r w:rsidR="00BB38CC">
              <w:t xml:space="preserve">the </w:t>
            </w:r>
            <w:r w:rsidR="003255EC" w:rsidRPr="00C82EB1">
              <w:t xml:space="preserve">SISS SEMH High Needs team because of successful referrals to </w:t>
            </w:r>
            <w:r w:rsidR="00BB38CC">
              <w:t xml:space="preserve">LA </w:t>
            </w:r>
            <w:r w:rsidR="003255EC" w:rsidRPr="00C82EB1">
              <w:t xml:space="preserve">single panel, which has also upskilled staff supporting children with significant SEMH needs. </w:t>
            </w:r>
            <w:r w:rsidRPr="00C82EB1">
              <w:t>The addition of our forest school provision</w:t>
            </w:r>
            <w:r w:rsidR="003255EC" w:rsidRPr="00C82EB1">
              <w:t xml:space="preserve"> (which has been expanded to all children in years 1, 3 and 5)</w:t>
            </w:r>
            <w:r w:rsidRPr="00C82EB1">
              <w:t xml:space="preserve"> </w:t>
            </w:r>
            <w:r w:rsidR="003255EC" w:rsidRPr="00C82EB1">
              <w:t>continues to have a positive</w:t>
            </w:r>
            <w:r w:rsidRPr="00C82EB1">
              <w:t xml:space="preserve"> impact</w:t>
            </w:r>
            <w:r w:rsidR="003255EC" w:rsidRPr="00C82EB1">
              <w:t xml:space="preserve"> for children in this school, which</w:t>
            </w:r>
            <w:r w:rsidRPr="00C82EB1">
              <w:t xml:space="preserve"> is captured through professional observations, pupil voice and parent voice.  </w:t>
            </w:r>
            <w:r w:rsidR="00D46ED7" w:rsidRPr="00C82EB1">
              <w:t xml:space="preserve">Parent surveys indicate </w:t>
            </w:r>
            <w:r w:rsidR="00C82EB1" w:rsidRPr="00C82EB1">
              <w:t>tha</w:t>
            </w:r>
            <w:r w:rsidR="00D46ED7" w:rsidRPr="00C82EB1">
              <w:t xml:space="preserve">t </w:t>
            </w:r>
            <w:r w:rsidR="000D6241">
              <w:t>98</w:t>
            </w:r>
            <w:r w:rsidR="00D46ED7" w:rsidRPr="000D6241">
              <w:t>% believe that their child is happy at school.</w:t>
            </w:r>
          </w:p>
          <w:p w14:paraId="5023926C" w14:textId="2A3B1F88" w:rsidR="00BB38CC" w:rsidRPr="00C82EB1" w:rsidRDefault="00BB38CC" w:rsidP="00CD6ED9">
            <w:pPr>
              <w:spacing w:before="60" w:line="240" w:lineRule="auto"/>
            </w:pPr>
            <w:r>
              <w:t>All wider opportunities available to pupils across school have now been recorded and participation continues to be analysed. 100% of disadvantaged children are now accessing some of the wider opportunities available in school, including representing the school</w:t>
            </w:r>
            <w:r w:rsidR="00866203">
              <w:t xml:space="preserve">, attending sports clubs or receiving additional academic or emotional intervention. Termly analysis continues to monitor and further support the gradual increase in the number of opportunities disadvantaged children are accessing. </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rsidP="00F54FCB">
            <w:pPr>
              <w:pStyle w:val="TableRowCentered"/>
              <w:ind w:left="0" w:right="0"/>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rsidP="00F54FCB">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rsidP="00F54FCB">
            <w:pPr>
              <w:pStyle w:val="TableRowCentered"/>
              <w:ind w:left="0" w:right="0"/>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2A7D555F" w14:textId="24357067" w:rsidR="00E66558" w:rsidRDefault="00E66558">
      <w:pPr>
        <w:spacing w:after="0" w:line="240" w:lineRule="auto"/>
      </w:pPr>
    </w:p>
    <w:bookmarkEnd w:id="12"/>
    <w:bookmarkEnd w:id="13"/>
    <w:bookmarkEnd w:id="14"/>
    <w:p w14:paraId="2A7D5564" w14:textId="77777777" w:rsidR="00E66558" w:rsidRDefault="00E66558"/>
    <w:sectPr w:rsidR="00E66558">
      <w:headerReference w:type="default" r:id="rId20"/>
      <w:footerReference w:type="default" r:id="rId2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10A41" w14:textId="77777777" w:rsidR="00EB2185" w:rsidRDefault="00EB2185">
      <w:pPr>
        <w:spacing w:after="0" w:line="240" w:lineRule="auto"/>
      </w:pPr>
      <w:r>
        <w:separator/>
      </w:r>
    </w:p>
  </w:endnote>
  <w:endnote w:type="continuationSeparator" w:id="0">
    <w:p w14:paraId="297B2C3C" w14:textId="77777777" w:rsidR="00EB2185" w:rsidRDefault="00EB2185">
      <w:pPr>
        <w:spacing w:after="0" w:line="240" w:lineRule="auto"/>
      </w:pPr>
      <w:r>
        <w:continuationSeparator/>
      </w:r>
    </w:p>
  </w:endnote>
  <w:endnote w:type="continuationNotice" w:id="1">
    <w:p w14:paraId="00DD37AE" w14:textId="77777777" w:rsidR="00EB2185" w:rsidRDefault="00EB21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1127B880" w:rsidR="00C373EA" w:rsidRDefault="009D71E8">
    <w:pPr>
      <w:pStyle w:val="Footer"/>
      <w:ind w:firstLine="4513"/>
    </w:pPr>
    <w:r>
      <w:fldChar w:fldCharType="begin"/>
    </w:r>
    <w:r>
      <w:instrText xml:space="preserve"> PAGE </w:instrText>
    </w:r>
    <w:r>
      <w:fldChar w:fldCharType="separate"/>
    </w:r>
    <w:r w:rsidR="0083715D">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6C242" w14:textId="77777777" w:rsidR="00EB2185" w:rsidRDefault="00EB2185">
      <w:pPr>
        <w:spacing w:after="0" w:line="240" w:lineRule="auto"/>
      </w:pPr>
      <w:r>
        <w:separator/>
      </w:r>
    </w:p>
  </w:footnote>
  <w:footnote w:type="continuationSeparator" w:id="0">
    <w:p w14:paraId="056F7591" w14:textId="77777777" w:rsidR="00EB2185" w:rsidRDefault="00EB2185">
      <w:pPr>
        <w:spacing w:after="0" w:line="240" w:lineRule="auto"/>
      </w:pPr>
      <w:r>
        <w:continuationSeparator/>
      </w:r>
    </w:p>
  </w:footnote>
  <w:footnote w:type="continuationNotice" w:id="1">
    <w:p w14:paraId="69BE7481" w14:textId="77777777" w:rsidR="00EB2185" w:rsidRDefault="00EB21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5AA7D1B"/>
    <w:multiLevelType w:val="multilevel"/>
    <w:tmpl w:val="935E05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6D581AD5"/>
    <w:multiLevelType w:val="multilevel"/>
    <w:tmpl w:val="1A7C4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09923152">
    <w:abstractNumId w:val="5"/>
  </w:num>
  <w:num w:numId="2" w16cid:durableId="427391920">
    <w:abstractNumId w:val="3"/>
  </w:num>
  <w:num w:numId="3" w16cid:durableId="528182520">
    <w:abstractNumId w:val="6"/>
  </w:num>
  <w:num w:numId="4" w16cid:durableId="21588930">
    <w:abstractNumId w:val="7"/>
  </w:num>
  <w:num w:numId="5" w16cid:durableId="1382286538">
    <w:abstractNumId w:val="0"/>
  </w:num>
  <w:num w:numId="6" w16cid:durableId="1387990286">
    <w:abstractNumId w:val="8"/>
  </w:num>
  <w:num w:numId="7" w16cid:durableId="719017201">
    <w:abstractNumId w:val="13"/>
  </w:num>
  <w:num w:numId="8" w16cid:durableId="543757588">
    <w:abstractNumId w:val="18"/>
  </w:num>
  <w:num w:numId="9" w16cid:durableId="2124837965">
    <w:abstractNumId w:val="16"/>
  </w:num>
  <w:num w:numId="10" w16cid:durableId="700592467">
    <w:abstractNumId w:val="14"/>
  </w:num>
  <w:num w:numId="11" w16cid:durableId="946497809">
    <w:abstractNumId w:val="4"/>
  </w:num>
  <w:num w:numId="12" w16cid:durableId="1837957971">
    <w:abstractNumId w:val="17"/>
  </w:num>
  <w:num w:numId="13" w16cid:durableId="1649702127">
    <w:abstractNumId w:val="11"/>
  </w:num>
  <w:num w:numId="14" w16cid:durableId="790437890">
    <w:abstractNumId w:val="9"/>
  </w:num>
  <w:num w:numId="15" w16cid:durableId="136074651">
    <w:abstractNumId w:val="2"/>
  </w:num>
  <w:num w:numId="16" w16cid:durableId="384834224">
    <w:abstractNumId w:val="1"/>
  </w:num>
  <w:num w:numId="17" w16cid:durableId="1245186126">
    <w:abstractNumId w:val="10"/>
  </w:num>
  <w:num w:numId="18" w16cid:durableId="1878659840">
    <w:abstractNumId w:val="12"/>
  </w:num>
  <w:num w:numId="19" w16cid:durableId="6206508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15A5"/>
    <w:rsid w:val="000452EB"/>
    <w:rsid w:val="00045603"/>
    <w:rsid w:val="000463AE"/>
    <w:rsid w:val="000507A3"/>
    <w:rsid w:val="00060A62"/>
    <w:rsid w:val="00064366"/>
    <w:rsid w:val="00066B73"/>
    <w:rsid w:val="00071481"/>
    <w:rsid w:val="00071D77"/>
    <w:rsid w:val="00075FAE"/>
    <w:rsid w:val="00082F38"/>
    <w:rsid w:val="000837DB"/>
    <w:rsid w:val="0008384B"/>
    <w:rsid w:val="00086327"/>
    <w:rsid w:val="00091B33"/>
    <w:rsid w:val="000929EC"/>
    <w:rsid w:val="00093CDE"/>
    <w:rsid w:val="000A5C58"/>
    <w:rsid w:val="000A6379"/>
    <w:rsid w:val="000B0D49"/>
    <w:rsid w:val="000B203E"/>
    <w:rsid w:val="000C2BF5"/>
    <w:rsid w:val="000D22B0"/>
    <w:rsid w:val="000D318D"/>
    <w:rsid w:val="000D35C9"/>
    <w:rsid w:val="000D520C"/>
    <w:rsid w:val="000D6241"/>
    <w:rsid w:val="000D6596"/>
    <w:rsid w:val="000D6779"/>
    <w:rsid w:val="000E6DF0"/>
    <w:rsid w:val="001037CB"/>
    <w:rsid w:val="0010629E"/>
    <w:rsid w:val="00114288"/>
    <w:rsid w:val="00115538"/>
    <w:rsid w:val="00116FA8"/>
    <w:rsid w:val="00120AB1"/>
    <w:rsid w:val="00123A7F"/>
    <w:rsid w:val="001278D0"/>
    <w:rsid w:val="00127F72"/>
    <w:rsid w:val="00131CD6"/>
    <w:rsid w:val="0013388B"/>
    <w:rsid w:val="001354E2"/>
    <w:rsid w:val="00140646"/>
    <w:rsid w:val="0014409B"/>
    <w:rsid w:val="00147A4B"/>
    <w:rsid w:val="00152554"/>
    <w:rsid w:val="00155944"/>
    <w:rsid w:val="001559D7"/>
    <w:rsid w:val="00160BF2"/>
    <w:rsid w:val="0016523C"/>
    <w:rsid w:val="001671ED"/>
    <w:rsid w:val="00170714"/>
    <w:rsid w:val="00171D79"/>
    <w:rsid w:val="0017264D"/>
    <w:rsid w:val="001727FA"/>
    <w:rsid w:val="00172B0F"/>
    <w:rsid w:val="00173D4C"/>
    <w:rsid w:val="001759B6"/>
    <w:rsid w:val="001761E3"/>
    <w:rsid w:val="00181A7E"/>
    <w:rsid w:val="00181D79"/>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1C7B"/>
    <w:rsid w:val="00203DB9"/>
    <w:rsid w:val="00204F40"/>
    <w:rsid w:val="00205DEF"/>
    <w:rsid w:val="002112C3"/>
    <w:rsid w:val="002131E5"/>
    <w:rsid w:val="00216C8A"/>
    <w:rsid w:val="00221B33"/>
    <w:rsid w:val="00226317"/>
    <w:rsid w:val="00227D69"/>
    <w:rsid w:val="00231539"/>
    <w:rsid w:val="00242093"/>
    <w:rsid w:val="00243F22"/>
    <w:rsid w:val="002523E3"/>
    <w:rsid w:val="00252AD6"/>
    <w:rsid w:val="002542CE"/>
    <w:rsid w:val="00257A4E"/>
    <w:rsid w:val="00266FA5"/>
    <w:rsid w:val="002757A6"/>
    <w:rsid w:val="00276FBA"/>
    <w:rsid w:val="00277665"/>
    <w:rsid w:val="002837AE"/>
    <w:rsid w:val="00287FA8"/>
    <w:rsid w:val="002920F4"/>
    <w:rsid w:val="002940F3"/>
    <w:rsid w:val="00295842"/>
    <w:rsid w:val="002A58D9"/>
    <w:rsid w:val="002B1330"/>
    <w:rsid w:val="002B3574"/>
    <w:rsid w:val="002B5E9D"/>
    <w:rsid w:val="002B6B74"/>
    <w:rsid w:val="002C6AE7"/>
    <w:rsid w:val="002D2D4B"/>
    <w:rsid w:val="002D3805"/>
    <w:rsid w:val="002E25FE"/>
    <w:rsid w:val="002E614E"/>
    <w:rsid w:val="002E66AE"/>
    <w:rsid w:val="002E7763"/>
    <w:rsid w:val="002F4C6F"/>
    <w:rsid w:val="002F5011"/>
    <w:rsid w:val="002F5842"/>
    <w:rsid w:val="002F7847"/>
    <w:rsid w:val="00306CB7"/>
    <w:rsid w:val="00307ABF"/>
    <w:rsid w:val="003111F5"/>
    <w:rsid w:val="00312301"/>
    <w:rsid w:val="00317664"/>
    <w:rsid w:val="003255EC"/>
    <w:rsid w:val="00336200"/>
    <w:rsid w:val="00337418"/>
    <w:rsid w:val="00337894"/>
    <w:rsid w:val="00343C86"/>
    <w:rsid w:val="00351D83"/>
    <w:rsid w:val="00352197"/>
    <w:rsid w:val="00353E46"/>
    <w:rsid w:val="003576C4"/>
    <w:rsid w:val="0036277A"/>
    <w:rsid w:val="003641E3"/>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1E29"/>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1555"/>
    <w:rsid w:val="004D246D"/>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1DEC"/>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4B37"/>
    <w:rsid w:val="00606521"/>
    <w:rsid w:val="00607CEB"/>
    <w:rsid w:val="00613299"/>
    <w:rsid w:val="0061762D"/>
    <w:rsid w:val="00634238"/>
    <w:rsid w:val="00635FBC"/>
    <w:rsid w:val="00636EB5"/>
    <w:rsid w:val="00637728"/>
    <w:rsid w:val="0064113A"/>
    <w:rsid w:val="0064167B"/>
    <w:rsid w:val="006434B4"/>
    <w:rsid w:val="00643F96"/>
    <w:rsid w:val="00644002"/>
    <w:rsid w:val="0064526B"/>
    <w:rsid w:val="006458B1"/>
    <w:rsid w:val="00650529"/>
    <w:rsid w:val="00650BAB"/>
    <w:rsid w:val="00651737"/>
    <w:rsid w:val="00654E31"/>
    <w:rsid w:val="00656A8F"/>
    <w:rsid w:val="00661FDB"/>
    <w:rsid w:val="006652DD"/>
    <w:rsid w:val="006671BF"/>
    <w:rsid w:val="00671AEB"/>
    <w:rsid w:val="00671B2B"/>
    <w:rsid w:val="00672A7D"/>
    <w:rsid w:val="00681416"/>
    <w:rsid w:val="00692170"/>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50E8"/>
    <w:rsid w:val="006E6B4A"/>
    <w:rsid w:val="006E7449"/>
    <w:rsid w:val="006E7FB1"/>
    <w:rsid w:val="006F0097"/>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399D"/>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341B"/>
    <w:rsid w:val="007B64E5"/>
    <w:rsid w:val="007C2F04"/>
    <w:rsid w:val="007F06E5"/>
    <w:rsid w:val="007F5B8B"/>
    <w:rsid w:val="00805BC0"/>
    <w:rsid w:val="00814FB9"/>
    <w:rsid w:val="00817E9A"/>
    <w:rsid w:val="00827786"/>
    <w:rsid w:val="00827BDA"/>
    <w:rsid w:val="00830D57"/>
    <w:rsid w:val="00831F00"/>
    <w:rsid w:val="0083715D"/>
    <w:rsid w:val="00850CA0"/>
    <w:rsid w:val="00852A2F"/>
    <w:rsid w:val="008608EE"/>
    <w:rsid w:val="00860B07"/>
    <w:rsid w:val="008616F6"/>
    <w:rsid w:val="0086259C"/>
    <w:rsid w:val="00866203"/>
    <w:rsid w:val="008674ED"/>
    <w:rsid w:val="0087074C"/>
    <w:rsid w:val="00874913"/>
    <w:rsid w:val="008749D8"/>
    <w:rsid w:val="00883F24"/>
    <w:rsid w:val="008954A1"/>
    <w:rsid w:val="00897E1F"/>
    <w:rsid w:val="008A3E8E"/>
    <w:rsid w:val="008B2CB4"/>
    <w:rsid w:val="008B3D82"/>
    <w:rsid w:val="008B5503"/>
    <w:rsid w:val="008B576E"/>
    <w:rsid w:val="008B61F3"/>
    <w:rsid w:val="008B6404"/>
    <w:rsid w:val="008C2C21"/>
    <w:rsid w:val="008C3C91"/>
    <w:rsid w:val="008C7459"/>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505"/>
    <w:rsid w:val="0092495B"/>
    <w:rsid w:val="0092660E"/>
    <w:rsid w:val="00935215"/>
    <w:rsid w:val="00936519"/>
    <w:rsid w:val="009413AA"/>
    <w:rsid w:val="00941DA3"/>
    <w:rsid w:val="00942C0C"/>
    <w:rsid w:val="00951711"/>
    <w:rsid w:val="009539E3"/>
    <w:rsid w:val="00954083"/>
    <w:rsid w:val="00954A5E"/>
    <w:rsid w:val="009551B2"/>
    <w:rsid w:val="0096022C"/>
    <w:rsid w:val="009619B1"/>
    <w:rsid w:val="00964625"/>
    <w:rsid w:val="00965B57"/>
    <w:rsid w:val="00977B93"/>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4CA3"/>
    <w:rsid w:val="00AB5161"/>
    <w:rsid w:val="00AD1373"/>
    <w:rsid w:val="00AD4CA3"/>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64993"/>
    <w:rsid w:val="00B74D4E"/>
    <w:rsid w:val="00B80219"/>
    <w:rsid w:val="00B87184"/>
    <w:rsid w:val="00B91453"/>
    <w:rsid w:val="00BA19A5"/>
    <w:rsid w:val="00BB27CE"/>
    <w:rsid w:val="00BB2907"/>
    <w:rsid w:val="00BB38CC"/>
    <w:rsid w:val="00BB63C2"/>
    <w:rsid w:val="00BB6902"/>
    <w:rsid w:val="00BC078B"/>
    <w:rsid w:val="00BC3A7D"/>
    <w:rsid w:val="00BC67F6"/>
    <w:rsid w:val="00BD2004"/>
    <w:rsid w:val="00BD4B12"/>
    <w:rsid w:val="00BD700D"/>
    <w:rsid w:val="00BE2F92"/>
    <w:rsid w:val="00BE44AC"/>
    <w:rsid w:val="00BF0D5F"/>
    <w:rsid w:val="00BF30FC"/>
    <w:rsid w:val="00BF32C6"/>
    <w:rsid w:val="00BF59B3"/>
    <w:rsid w:val="00BF68FC"/>
    <w:rsid w:val="00BF6F95"/>
    <w:rsid w:val="00C10BCF"/>
    <w:rsid w:val="00C11EB4"/>
    <w:rsid w:val="00C12746"/>
    <w:rsid w:val="00C21687"/>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2EB1"/>
    <w:rsid w:val="00C83235"/>
    <w:rsid w:val="00C83659"/>
    <w:rsid w:val="00C839C1"/>
    <w:rsid w:val="00C97A7F"/>
    <w:rsid w:val="00CA4421"/>
    <w:rsid w:val="00CA5363"/>
    <w:rsid w:val="00CA7D07"/>
    <w:rsid w:val="00CB24A4"/>
    <w:rsid w:val="00CB5B17"/>
    <w:rsid w:val="00CB6AA0"/>
    <w:rsid w:val="00CC4443"/>
    <w:rsid w:val="00CC5CAF"/>
    <w:rsid w:val="00CD6ED9"/>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46ED7"/>
    <w:rsid w:val="00D501EE"/>
    <w:rsid w:val="00D517DC"/>
    <w:rsid w:val="00D5360D"/>
    <w:rsid w:val="00D5590D"/>
    <w:rsid w:val="00D618E4"/>
    <w:rsid w:val="00D61DA5"/>
    <w:rsid w:val="00D642A3"/>
    <w:rsid w:val="00D71B8A"/>
    <w:rsid w:val="00D72C08"/>
    <w:rsid w:val="00D75247"/>
    <w:rsid w:val="00D81325"/>
    <w:rsid w:val="00D85D4D"/>
    <w:rsid w:val="00D875ED"/>
    <w:rsid w:val="00D877D0"/>
    <w:rsid w:val="00D90013"/>
    <w:rsid w:val="00D91B9C"/>
    <w:rsid w:val="00D92C1B"/>
    <w:rsid w:val="00D94CC7"/>
    <w:rsid w:val="00D97901"/>
    <w:rsid w:val="00D97C81"/>
    <w:rsid w:val="00DA0566"/>
    <w:rsid w:val="00DA1AF4"/>
    <w:rsid w:val="00DB0C60"/>
    <w:rsid w:val="00DC641A"/>
    <w:rsid w:val="00DD21A1"/>
    <w:rsid w:val="00DD68FB"/>
    <w:rsid w:val="00DD6B7D"/>
    <w:rsid w:val="00DD6E14"/>
    <w:rsid w:val="00DE15AC"/>
    <w:rsid w:val="00DF2015"/>
    <w:rsid w:val="00E00ED3"/>
    <w:rsid w:val="00E061EC"/>
    <w:rsid w:val="00E0696B"/>
    <w:rsid w:val="00E10E81"/>
    <w:rsid w:val="00E13E51"/>
    <w:rsid w:val="00E147D3"/>
    <w:rsid w:val="00E21F56"/>
    <w:rsid w:val="00E3014F"/>
    <w:rsid w:val="00E4286E"/>
    <w:rsid w:val="00E43EAD"/>
    <w:rsid w:val="00E62DCB"/>
    <w:rsid w:val="00E651DD"/>
    <w:rsid w:val="00E66558"/>
    <w:rsid w:val="00E70D81"/>
    <w:rsid w:val="00E726A6"/>
    <w:rsid w:val="00E73418"/>
    <w:rsid w:val="00E8109E"/>
    <w:rsid w:val="00E85C23"/>
    <w:rsid w:val="00E86F05"/>
    <w:rsid w:val="00E92512"/>
    <w:rsid w:val="00EA3A2A"/>
    <w:rsid w:val="00EA6B46"/>
    <w:rsid w:val="00EB2185"/>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15F5D"/>
    <w:rsid w:val="00F21F92"/>
    <w:rsid w:val="00F24A7E"/>
    <w:rsid w:val="00F32ABA"/>
    <w:rsid w:val="00F33DC0"/>
    <w:rsid w:val="00F33F28"/>
    <w:rsid w:val="00F35A40"/>
    <w:rsid w:val="00F35FDE"/>
    <w:rsid w:val="00F40DE1"/>
    <w:rsid w:val="00F4142A"/>
    <w:rsid w:val="00F51D55"/>
    <w:rsid w:val="00F54FCB"/>
    <w:rsid w:val="00F62587"/>
    <w:rsid w:val="00F631A6"/>
    <w:rsid w:val="00F63E9E"/>
    <w:rsid w:val="00F63FEA"/>
    <w:rsid w:val="00F66AA7"/>
    <w:rsid w:val="00F75603"/>
    <w:rsid w:val="00F76843"/>
    <w:rsid w:val="00F776E1"/>
    <w:rsid w:val="00F77E8D"/>
    <w:rsid w:val="00F925EB"/>
    <w:rsid w:val="00F97033"/>
    <w:rsid w:val="00FA6DD0"/>
    <w:rsid w:val="00FB2CE5"/>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Default">
    <w:name w:val="Default"/>
    <w:rsid w:val="008C3C91"/>
    <w:pPr>
      <w:autoSpaceDE w:val="0"/>
      <w:adjustRightInd w:val="0"/>
    </w:pPr>
    <w:rPr>
      <w:rFonts w:cs="Arial"/>
      <w:color w:val="000000"/>
      <w:sz w:val="24"/>
      <w:szCs w:val="24"/>
    </w:rPr>
  </w:style>
  <w:style w:type="paragraph" w:styleId="NoSpacing">
    <w:name w:val="No Spacing"/>
    <w:uiPriority w:val="1"/>
    <w:qFormat/>
    <w:rsid w:val="00B64993"/>
    <w:pPr>
      <w:suppressAutoHyphens/>
    </w:pPr>
    <w:rPr>
      <w:color w:val="0D0D0D"/>
      <w:sz w:val="24"/>
      <w:szCs w:val="24"/>
    </w:rPr>
  </w:style>
  <w:style w:type="character" w:styleId="Strong">
    <w:name w:val="Strong"/>
    <w:basedOn w:val="DefaultParagraphFont"/>
    <w:uiPriority w:val="22"/>
    <w:qFormat/>
    <w:rsid w:val="00091B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69299007">
      <w:bodyDiv w:val="1"/>
      <w:marLeft w:val="0"/>
      <w:marRight w:val="0"/>
      <w:marTop w:val="0"/>
      <w:marBottom w:val="0"/>
      <w:divBdr>
        <w:top w:val="none" w:sz="0" w:space="0" w:color="auto"/>
        <w:left w:val="none" w:sz="0" w:space="0" w:color="auto"/>
        <w:bottom w:val="none" w:sz="0" w:space="0" w:color="auto"/>
        <w:right w:val="none" w:sz="0" w:space="0" w:color="auto"/>
      </w:divBdr>
    </w:div>
    <w:div w:id="428626332">
      <w:bodyDiv w:val="1"/>
      <w:marLeft w:val="0"/>
      <w:marRight w:val="0"/>
      <w:marTop w:val="0"/>
      <w:marBottom w:val="0"/>
      <w:divBdr>
        <w:top w:val="none" w:sz="0" w:space="0" w:color="auto"/>
        <w:left w:val="none" w:sz="0" w:space="0" w:color="auto"/>
        <w:bottom w:val="none" w:sz="0" w:space="0" w:color="auto"/>
        <w:right w:val="none" w:sz="0" w:space="0" w:color="auto"/>
      </w:divBdr>
    </w:div>
    <w:div w:id="460922930">
      <w:bodyDiv w:val="1"/>
      <w:marLeft w:val="0"/>
      <w:marRight w:val="0"/>
      <w:marTop w:val="0"/>
      <w:marBottom w:val="0"/>
      <w:divBdr>
        <w:top w:val="none" w:sz="0" w:space="0" w:color="auto"/>
        <w:left w:val="none" w:sz="0" w:space="0" w:color="auto"/>
        <w:bottom w:val="none" w:sz="0" w:space="0" w:color="auto"/>
        <w:right w:val="none" w:sz="0" w:space="0" w:color="auto"/>
      </w:divBdr>
    </w:div>
    <w:div w:id="589704165">
      <w:bodyDiv w:val="1"/>
      <w:marLeft w:val="0"/>
      <w:marRight w:val="0"/>
      <w:marTop w:val="0"/>
      <w:marBottom w:val="0"/>
      <w:divBdr>
        <w:top w:val="none" w:sz="0" w:space="0" w:color="auto"/>
        <w:left w:val="none" w:sz="0" w:space="0" w:color="auto"/>
        <w:bottom w:val="none" w:sz="0" w:space="0" w:color="auto"/>
        <w:right w:val="none" w:sz="0" w:space="0" w:color="auto"/>
      </w:divBdr>
    </w:div>
    <w:div w:id="604579102">
      <w:bodyDiv w:val="1"/>
      <w:marLeft w:val="0"/>
      <w:marRight w:val="0"/>
      <w:marTop w:val="0"/>
      <w:marBottom w:val="0"/>
      <w:divBdr>
        <w:top w:val="none" w:sz="0" w:space="0" w:color="auto"/>
        <w:left w:val="none" w:sz="0" w:space="0" w:color="auto"/>
        <w:bottom w:val="none" w:sz="0" w:space="0" w:color="auto"/>
        <w:right w:val="none" w:sz="0" w:space="0" w:color="auto"/>
      </w:divBdr>
    </w:div>
    <w:div w:id="717245085">
      <w:bodyDiv w:val="1"/>
      <w:marLeft w:val="0"/>
      <w:marRight w:val="0"/>
      <w:marTop w:val="0"/>
      <w:marBottom w:val="0"/>
      <w:divBdr>
        <w:top w:val="none" w:sz="0" w:space="0" w:color="auto"/>
        <w:left w:val="none" w:sz="0" w:space="0" w:color="auto"/>
        <w:bottom w:val="none" w:sz="0" w:space="0" w:color="auto"/>
        <w:right w:val="none" w:sz="0" w:space="0" w:color="auto"/>
      </w:divBdr>
    </w:div>
    <w:div w:id="719355245">
      <w:bodyDiv w:val="1"/>
      <w:marLeft w:val="0"/>
      <w:marRight w:val="0"/>
      <w:marTop w:val="0"/>
      <w:marBottom w:val="0"/>
      <w:divBdr>
        <w:top w:val="none" w:sz="0" w:space="0" w:color="auto"/>
        <w:left w:val="none" w:sz="0" w:space="0" w:color="auto"/>
        <w:bottom w:val="none" w:sz="0" w:space="0" w:color="auto"/>
        <w:right w:val="none" w:sz="0" w:space="0" w:color="auto"/>
      </w:divBdr>
    </w:div>
    <w:div w:id="1049718414">
      <w:bodyDiv w:val="1"/>
      <w:marLeft w:val="0"/>
      <w:marRight w:val="0"/>
      <w:marTop w:val="0"/>
      <w:marBottom w:val="0"/>
      <w:divBdr>
        <w:top w:val="none" w:sz="0" w:space="0" w:color="auto"/>
        <w:left w:val="none" w:sz="0" w:space="0" w:color="auto"/>
        <w:bottom w:val="none" w:sz="0" w:space="0" w:color="auto"/>
        <w:right w:val="none" w:sz="0" w:space="0" w:color="auto"/>
      </w:divBdr>
    </w:div>
    <w:div w:id="1156920292">
      <w:bodyDiv w:val="1"/>
      <w:marLeft w:val="0"/>
      <w:marRight w:val="0"/>
      <w:marTop w:val="0"/>
      <w:marBottom w:val="0"/>
      <w:divBdr>
        <w:top w:val="none" w:sz="0" w:space="0" w:color="auto"/>
        <w:left w:val="none" w:sz="0" w:space="0" w:color="auto"/>
        <w:bottom w:val="none" w:sz="0" w:space="0" w:color="auto"/>
        <w:right w:val="none" w:sz="0" w:space="0" w:color="auto"/>
      </w:divBdr>
    </w:div>
    <w:div w:id="1198003391">
      <w:bodyDiv w:val="1"/>
      <w:marLeft w:val="0"/>
      <w:marRight w:val="0"/>
      <w:marTop w:val="0"/>
      <w:marBottom w:val="0"/>
      <w:divBdr>
        <w:top w:val="none" w:sz="0" w:space="0" w:color="auto"/>
        <w:left w:val="none" w:sz="0" w:space="0" w:color="auto"/>
        <w:bottom w:val="none" w:sz="0" w:space="0" w:color="auto"/>
        <w:right w:val="none" w:sz="0" w:space="0" w:color="auto"/>
      </w:divBdr>
    </w:div>
    <w:div w:id="1357846345">
      <w:bodyDiv w:val="1"/>
      <w:marLeft w:val="0"/>
      <w:marRight w:val="0"/>
      <w:marTop w:val="0"/>
      <w:marBottom w:val="0"/>
      <w:divBdr>
        <w:top w:val="none" w:sz="0" w:space="0" w:color="auto"/>
        <w:left w:val="none" w:sz="0" w:space="0" w:color="auto"/>
        <w:bottom w:val="none" w:sz="0" w:space="0" w:color="auto"/>
        <w:right w:val="none" w:sz="0" w:space="0" w:color="auto"/>
      </w:divBdr>
      <w:divsChild>
        <w:div w:id="1272201920">
          <w:marLeft w:val="0"/>
          <w:marRight w:val="0"/>
          <w:marTop w:val="0"/>
          <w:marBottom w:val="0"/>
          <w:divBdr>
            <w:top w:val="none" w:sz="0" w:space="0" w:color="auto"/>
            <w:left w:val="none" w:sz="0" w:space="0" w:color="auto"/>
            <w:bottom w:val="none" w:sz="0" w:space="0" w:color="auto"/>
            <w:right w:val="none" w:sz="0" w:space="0" w:color="auto"/>
          </w:divBdr>
        </w:div>
      </w:divsChild>
    </w:div>
    <w:div w:id="20020778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ducationendowmentfoundation.org.uk/education-evidence/guidance-reports/maths-ks-2-3" TargetMode="External"/><Relationship Id="rId18" Type="http://schemas.openxmlformats.org/officeDocument/2006/relationships/hyperlink" Target="https://www.gov.uk/government/publications/working-together-to-improve-school-attendanc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ogle.co.uk/url?sa=t&amp;rct=j&amp;q=&amp;esrc=s&amp;source=web&amp;cd=&amp;ved=2ahUKEwi32cDM8bGKAxVNVUEAHY9WJ6UQFnoECBYQAQ&amp;url=https%3A%2F%2Fassets.publishing.service.gov.uk%2Fmedia%2F6140b7008fa8f503ba3dc8d1%2FMaths_guidance_KS_1_and_2.pdf&amp;usg=AOvVaw0g7i9x7vQ-kwwRPYZzAqXg&amp;opi=89978449" TargetMode="External"/><Relationship Id="rId17" Type="http://schemas.openxmlformats.org/officeDocument/2006/relationships/hyperlink" Target="https://educationendowmentfoundation.org.uk/education-evidence/teaching-learning-toolkit/social-and-emotional-learning" TargetMode="External"/><Relationship Id="rId2" Type="http://schemas.openxmlformats.org/officeDocument/2006/relationships/numbering" Target="numbering.xml"/><Relationship Id="rId16" Type="http://schemas.openxmlformats.org/officeDocument/2006/relationships/hyperlink" Target="https://www.gov.uk/government/publications/the-reading-framework-teaching-the-foundations-of-literacy"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teaching-learning-toolkit/phonics"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teaching-learning-toolkit/small-group-tuition" TargetMode="External"/><Relationship Id="rId23" Type="http://schemas.openxmlformats.org/officeDocument/2006/relationships/theme" Target="theme/theme1.xml"/><Relationship Id="rId10" Type="http://schemas.openxmlformats.org/officeDocument/2006/relationships/hyperlink" Target="https://educationendowmentfoundation.org.uk/education-evidence/teaching-learning-toolkit/oral-language-interventions" TargetMode="External"/><Relationship Id="rId19" Type="http://schemas.openxmlformats.org/officeDocument/2006/relationships/hyperlink" Target="https://educationendowmentfoundation.org.uk/education-evidence/teaching-learning-toolkit/behaviour-interventions" TargetMode="External"/><Relationship Id="rId4" Type="http://schemas.openxmlformats.org/officeDocument/2006/relationships/settings" Target="settings.xml"/><Relationship Id="rId9" Type="http://schemas.openxmlformats.org/officeDocument/2006/relationships/hyperlink" Target="https://www.bing.com/ck/a?!&amp;&amp;p=07f3278c83b160574b544c65b815eb7b96760628257ba20fff7f5d7214c266c9JmltdHM9MTczNDQ4MDAwMA&amp;ptn=3&amp;ver=2&amp;hsh=4&amp;fclid=0ba96770-150d-662a-2191-72291455674d&amp;psq=diagnostic+assessment+evidence+insights&amp;u=a1aHR0cHM6Ly9kMTBhMDhwejI5MzY1NC5jbG91ZGZyb250Lm5ldC9kb2N1bWVudHMvRUVGLURpYWdub3N0aWMtQXNzZXNzbWVudC1Ub29sLnBkZj9tdGltZT0yMDIxMDUxMDIxNTMwNiZmb2NhbD1ub25l&amp;ntb=1" TargetMode="External"/><Relationship Id="rId14" Type="http://schemas.openxmlformats.org/officeDocument/2006/relationships/hyperlink" Target="https://educationendowmentfoundation.org.uk/education-evidence/teaching-learning-toolkit/phonic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1B118-ACFA-47A8-AA5B-288A4B2DD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2895</Words>
  <Characters>16508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Matthew Stonehill</cp:lastModifiedBy>
  <cp:revision>2</cp:revision>
  <cp:lastPrinted>2014-09-18T05:26:00Z</cp:lastPrinted>
  <dcterms:created xsi:type="dcterms:W3CDTF">2025-12-18T11:55:00Z</dcterms:created>
  <dcterms:modified xsi:type="dcterms:W3CDTF">2025-12-18T11:55:00Z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